
<file path=[Content_Types].xml><?xml version="1.0" encoding="utf-8"?>
<Types xmlns="http://schemas.openxmlformats.org/package/2006/content-types">
  <Default Extension="png" ContentType="image/png"/>
  <Default Extension="bin" ContentType="application/vnd.openxmlformats-officedocument.oleObject"/>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CAD" w:rsidRDefault="00BF5CAD" w:rsidP="00C3372A">
      <w:pPr>
        <w:pStyle w:val="Heading1"/>
        <w:rPr>
          <w:rFonts w:ascii="Times New Roman" w:hAnsi="Times New Roman" w:cs="Times New Roman"/>
          <w:color w:val="auto"/>
          <w:sz w:val="24"/>
          <w:szCs w:val="24"/>
        </w:rPr>
      </w:pPr>
      <w:r w:rsidRPr="00BF5CAD">
        <w:rPr>
          <w:rFonts w:ascii="Times New Roman" w:hAnsi="Times New Roman" w:cs="Times New Roman"/>
          <w:color w:val="auto"/>
          <w:sz w:val="24"/>
          <w:szCs w:val="24"/>
        </w:rPr>
        <w:drawing>
          <wp:inline distT="0" distB="0" distL="0" distR="0">
            <wp:extent cx="5731510" cy="3332900"/>
            <wp:effectExtent l="19050" t="0" r="2540" b="0"/>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5731510" cy="3332900"/>
                    </a:xfrm>
                    <a:prstGeom prst="rect">
                      <a:avLst/>
                    </a:prstGeom>
                    <a:noFill/>
                    <a:ln w="9525">
                      <a:noFill/>
                      <a:miter lim="800000"/>
                      <a:headEnd/>
                      <a:tailEnd/>
                    </a:ln>
                  </pic:spPr>
                </pic:pic>
              </a:graphicData>
            </a:graphic>
          </wp:inline>
        </w:drawing>
      </w:r>
    </w:p>
    <w:p w:rsidR="00BF5CAD" w:rsidRDefault="00BF5CAD" w:rsidP="00C3372A">
      <w:pPr>
        <w:pStyle w:val="Heading1"/>
        <w:rPr>
          <w:rFonts w:ascii="Times New Roman" w:hAnsi="Times New Roman" w:cs="Times New Roman"/>
          <w:color w:val="auto"/>
          <w:sz w:val="24"/>
          <w:szCs w:val="24"/>
        </w:rPr>
      </w:pPr>
    </w:p>
    <w:p w:rsidR="00BF5CAD" w:rsidRDefault="00BF5CAD" w:rsidP="00C3372A">
      <w:pPr>
        <w:pStyle w:val="Heading1"/>
        <w:rPr>
          <w:rFonts w:ascii="Times New Roman" w:hAnsi="Times New Roman" w:cs="Times New Roman"/>
          <w:color w:val="auto"/>
          <w:sz w:val="24"/>
          <w:szCs w:val="24"/>
        </w:rPr>
      </w:pPr>
    </w:p>
    <w:p w:rsidR="00BF5CAD" w:rsidRDefault="00BF5CAD" w:rsidP="00C3372A">
      <w:pPr>
        <w:pStyle w:val="Heading1"/>
        <w:rPr>
          <w:rFonts w:ascii="Times New Roman" w:hAnsi="Times New Roman" w:cs="Times New Roman"/>
          <w:color w:val="auto"/>
          <w:sz w:val="24"/>
          <w:szCs w:val="24"/>
        </w:rPr>
      </w:pPr>
    </w:p>
    <w:p w:rsidR="00BF5CAD" w:rsidRDefault="00BF5CAD" w:rsidP="00C3372A">
      <w:pPr>
        <w:pStyle w:val="Heading1"/>
        <w:rPr>
          <w:rFonts w:ascii="Times New Roman" w:hAnsi="Times New Roman" w:cs="Times New Roman"/>
          <w:color w:val="auto"/>
          <w:sz w:val="24"/>
          <w:szCs w:val="24"/>
        </w:rPr>
      </w:pPr>
    </w:p>
    <w:p w:rsidR="00BF5CAD" w:rsidRDefault="00BF5CAD" w:rsidP="00C3372A">
      <w:pPr>
        <w:pStyle w:val="Heading1"/>
        <w:rPr>
          <w:rFonts w:ascii="Times New Roman" w:hAnsi="Times New Roman" w:cs="Times New Roman"/>
          <w:color w:val="auto"/>
          <w:sz w:val="24"/>
          <w:szCs w:val="24"/>
        </w:rPr>
      </w:pPr>
    </w:p>
    <w:p w:rsidR="00BF5CAD" w:rsidRDefault="00BF5CAD" w:rsidP="00C3372A">
      <w:pPr>
        <w:pStyle w:val="Heading1"/>
        <w:rPr>
          <w:rFonts w:ascii="Times New Roman" w:hAnsi="Times New Roman" w:cs="Times New Roman"/>
          <w:color w:val="auto"/>
          <w:sz w:val="24"/>
          <w:szCs w:val="24"/>
        </w:rPr>
      </w:pPr>
    </w:p>
    <w:p w:rsidR="00BF5CAD" w:rsidRDefault="00BF5CAD" w:rsidP="00C3372A">
      <w:pPr>
        <w:pStyle w:val="Heading1"/>
        <w:rPr>
          <w:rFonts w:ascii="Times New Roman" w:hAnsi="Times New Roman" w:cs="Times New Roman"/>
          <w:color w:val="auto"/>
          <w:sz w:val="24"/>
          <w:szCs w:val="24"/>
        </w:rPr>
      </w:pPr>
    </w:p>
    <w:p w:rsidR="00BF5CAD" w:rsidRPr="00BF5CAD" w:rsidRDefault="00BF5CAD" w:rsidP="00BF5CAD"/>
    <w:p w:rsidR="00BF5CAD" w:rsidRDefault="00BF5CAD" w:rsidP="00C3372A">
      <w:pPr>
        <w:pStyle w:val="Heading1"/>
        <w:rPr>
          <w:rFonts w:ascii="Times New Roman" w:hAnsi="Times New Roman" w:cs="Times New Roman"/>
          <w:color w:val="auto"/>
          <w:sz w:val="24"/>
          <w:szCs w:val="24"/>
        </w:rPr>
      </w:pPr>
    </w:p>
    <w:p w:rsidR="00BF5CAD" w:rsidRDefault="00BF5CAD" w:rsidP="00C3372A">
      <w:pPr>
        <w:pStyle w:val="Heading1"/>
        <w:rPr>
          <w:rFonts w:ascii="Times New Roman" w:hAnsi="Times New Roman" w:cs="Times New Roman"/>
          <w:color w:val="auto"/>
          <w:sz w:val="24"/>
          <w:szCs w:val="24"/>
        </w:rPr>
      </w:pPr>
    </w:p>
    <w:p w:rsidR="00BF5CAD" w:rsidRPr="00BF5CAD" w:rsidRDefault="00BF5CAD" w:rsidP="00BF5CAD"/>
    <w:tbl>
      <w:tblPr>
        <w:tblpPr w:leftFromText="141" w:rightFromText="141" w:vertAnchor="text" w:horzAnchor="page" w:tblpX="3538" w:tblpY="16"/>
        <w:tblW w:w="609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tblPr>
      <w:tblGrid>
        <w:gridCol w:w="1462"/>
        <w:gridCol w:w="1583"/>
        <w:gridCol w:w="1462"/>
        <w:gridCol w:w="1583"/>
      </w:tblGrid>
      <w:tr w:rsidR="00BF5CAD" w:rsidRPr="004B7543" w:rsidTr="00E61C6F">
        <w:trPr>
          <w:cantSplit/>
          <w:trHeight w:val="289"/>
        </w:trPr>
        <w:tc>
          <w:tcPr>
            <w:tcW w:w="3045" w:type="dxa"/>
            <w:gridSpan w:val="2"/>
            <w:tcBorders>
              <w:top w:val="single" w:sz="4" w:space="0" w:color="C0C0C0"/>
              <w:left w:val="single" w:sz="4" w:space="0" w:color="C0C0C0"/>
              <w:bottom w:val="single" w:sz="4" w:space="0" w:color="C0C0C0"/>
              <w:right w:val="single" w:sz="4" w:space="0" w:color="C0C0C0"/>
            </w:tcBorders>
          </w:tcPr>
          <w:p w:rsidR="00BF5CAD" w:rsidRPr="00DE660F" w:rsidRDefault="00BF5CAD" w:rsidP="00E61C6F">
            <w:pPr>
              <w:pStyle w:val="BodyText"/>
              <w:jc w:val="center"/>
              <w:rPr>
                <w:rFonts w:ascii="Times New Roman" w:hAnsi="Times New Roman"/>
                <w:szCs w:val="28"/>
                <w:u w:val="none"/>
              </w:rPr>
            </w:pPr>
            <w:r w:rsidRPr="00DE660F">
              <w:rPr>
                <w:rFonts w:ascii="Times New Roman" w:hAnsi="Times New Roman"/>
                <w:szCs w:val="28"/>
                <w:u w:val="none"/>
              </w:rPr>
              <w:lastRenderedPageBreak/>
              <w:t>Station</w:t>
            </w:r>
          </w:p>
        </w:tc>
        <w:tc>
          <w:tcPr>
            <w:tcW w:w="3045" w:type="dxa"/>
            <w:gridSpan w:val="2"/>
            <w:tcBorders>
              <w:top w:val="single" w:sz="4" w:space="0" w:color="C0C0C0"/>
              <w:left w:val="single" w:sz="4" w:space="0" w:color="C0C0C0"/>
              <w:bottom w:val="single" w:sz="4" w:space="0" w:color="C0C0C0"/>
              <w:right w:val="single" w:sz="4" w:space="0" w:color="C0C0C0"/>
            </w:tcBorders>
          </w:tcPr>
          <w:p w:rsidR="00BF5CAD" w:rsidRPr="00DE660F" w:rsidRDefault="00BF5CAD" w:rsidP="00E61C6F">
            <w:pPr>
              <w:pStyle w:val="BodyText"/>
              <w:jc w:val="center"/>
              <w:rPr>
                <w:rFonts w:ascii="Times New Roman" w:hAnsi="Times New Roman"/>
                <w:szCs w:val="28"/>
                <w:u w:val="none"/>
                <w:lang w:val="en-US"/>
              </w:rPr>
            </w:pPr>
            <w:r w:rsidRPr="00DE660F">
              <w:rPr>
                <w:rFonts w:ascii="Times New Roman" w:hAnsi="Times New Roman"/>
                <w:szCs w:val="28"/>
                <w:u w:val="none"/>
                <w:lang w:val="en-US"/>
              </w:rPr>
              <w:t>Task</w:t>
            </w:r>
          </w:p>
        </w:tc>
      </w:tr>
      <w:tr w:rsidR="00BF5CAD" w:rsidRPr="000318B3" w:rsidTr="00E61C6F">
        <w:trPr>
          <w:cantSplit/>
          <w:trHeight w:val="289"/>
        </w:trPr>
        <w:tc>
          <w:tcPr>
            <w:tcW w:w="3045" w:type="dxa"/>
            <w:gridSpan w:val="2"/>
            <w:tcBorders>
              <w:top w:val="single" w:sz="4" w:space="0" w:color="C0C0C0"/>
              <w:left w:val="single" w:sz="4" w:space="0" w:color="C0C0C0"/>
              <w:bottom w:val="single" w:sz="4" w:space="0" w:color="C0C0C0"/>
              <w:right w:val="single" w:sz="4" w:space="0" w:color="C0C0C0"/>
            </w:tcBorders>
          </w:tcPr>
          <w:p w:rsidR="00BF5CAD" w:rsidRPr="00DE660F" w:rsidRDefault="00BF5CAD" w:rsidP="00E61C6F">
            <w:pPr>
              <w:pStyle w:val="BodyText"/>
              <w:tabs>
                <w:tab w:val="center" w:pos="4320"/>
                <w:tab w:val="right" w:pos="8640"/>
              </w:tabs>
              <w:jc w:val="center"/>
              <w:rPr>
                <w:rFonts w:ascii="Times New Roman" w:hAnsi="Times New Roman"/>
                <w:szCs w:val="28"/>
                <w:u w:val="none"/>
              </w:rPr>
            </w:pPr>
            <w:r>
              <w:rPr>
                <w:rFonts w:ascii="Times New Roman" w:hAnsi="Times New Roman"/>
                <w:szCs w:val="28"/>
                <w:u w:val="none"/>
              </w:rPr>
              <w:t>1</w:t>
            </w:r>
            <w:r w:rsidRPr="00DE660F">
              <w:rPr>
                <w:rFonts w:ascii="Times New Roman" w:hAnsi="Times New Roman"/>
                <w:szCs w:val="28"/>
                <w:u w:val="none"/>
              </w:rPr>
              <w:t>7</w:t>
            </w:r>
          </w:p>
        </w:tc>
        <w:tc>
          <w:tcPr>
            <w:tcW w:w="3045" w:type="dxa"/>
            <w:gridSpan w:val="2"/>
            <w:tcBorders>
              <w:top w:val="single" w:sz="4" w:space="0" w:color="C0C0C0"/>
              <w:left w:val="single" w:sz="4" w:space="0" w:color="C0C0C0"/>
              <w:bottom w:val="single" w:sz="4" w:space="0" w:color="C0C0C0"/>
              <w:right w:val="single" w:sz="4" w:space="0" w:color="C0C0C0"/>
            </w:tcBorders>
          </w:tcPr>
          <w:p w:rsidR="00BF5CAD" w:rsidRPr="00DE660F" w:rsidRDefault="00BF5CAD" w:rsidP="00E61C6F">
            <w:pPr>
              <w:pStyle w:val="BodyText"/>
              <w:tabs>
                <w:tab w:val="center" w:pos="4320"/>
                <w:tab w:val="right" w:pos="8640"/>
              </w:tabs>
              <w:jc w:val="center"/>
              <w:rPr>
                <w:rFonts w:ascii="Times New Roman" w:hAnsi="Times New Roman"/>
                <w:szCs w:val="28"/>
                <w:u w:val="none"/>
              </w:rPr>
            </w:pPr>
            <w:r w:rsidRPr="00DE660F">
              <w:rPr>
                <w:rFonts w:ascii="Times New Roman" w:hAnsi="Times New Roman"/>
                <w:szCs w:val="28"/>
                <w:u w:val="none"/>
              </w:rPr>
              <w:t>1</w:t>
            </w:r>
          </w:p>
        </w:tc>
      </w:tr>
      <w:tr w:rsidR="00BF5CAD" w:rsidRPr="000318B3" w:rsidTr="00E61C6F">
        <w:trPr>
          <w:cantSplit/>
          <w:trHeight w:val="217"/>
        </w:trPr>
        <w:tc>
          <w:tcPr>
            <w:tcW w:w="6090" w:type="dxa"/>
            <w:gridSpan w:val="4"/>
            <w:tcBorders>
              <w:bottom w:val="single" w:sz="4" w:space="0" w:color="C0C0C0"/>
            </w:tcBorders>
          </w:tcPr>
          <w:p w:rsidR="00BF5CAD" w:rsidRPr="00DE660F" w:rsidRDefault="00BF5CAD" w:rsidP="00E61C6F">
            <w:pPr>
              <w:pStyle w:val="Heading7"/>
              <w:rPr>
                <w:rFonts w:ascii="Times New Roman" w:hAnsi="Times New Roman"/>
                <w:b w:val="0"/>
                <w:sz w:val="28"/>
                <w:szCs w:val="28"/>
              </w:rPr>
            </w:pPr>
            <w:r>
              <w:rPr>
                <w:rFonts w:ascii="Times New Roman" w:hAnsi="Times New Roman"/>
                <w:sz w:val="28"/>
                <w:szCs w:val="28"/>
              </w:rPr>
              <w:t>Engine parts inspection</w:t>
            </w:r>
          </w:p>
        </w:tc>
      </w:tr>
      <w:tr w:rsidR="00BF5CAD" w:rsidRPr="000318B3" w:rsidTr="00E61C6F">
        <w:trPr>
          <w:cantSplit/>
          <w:trHeight w:val="279"/>
        </w:trPr>
        <w:tc>
          <w:tcPr>
            <w:tcW w:w="1462" w:type="dxa"/>
            <w:tcBorders>
              <w:top w:val="nil"/>
              <w:left w:val="nil"/>
              <w:bottom w:val="nil"/>
              <w:right w:val="nil"/>
            </w:tcBorders>
          </w:tcPr>
          <w:p w:rsidR="00BF5CAD" w:rsidRPr="000318B3" w:rsidRDefault="00BF5CAD" w:rsidP="00E61C6F">
            <w:pPr>
              <w:pStyle w:val="Heading7"/>
              <w:rPr>
                <w:rFonts w:cs="Arial"/>
                <w:b w:val="0"/>
              </w:rPr>
            </w:pPr>
          </w:p>
        </w:tc>
        <w:tc>
          <w:tcPr>
            <w:tcW w:w="1583" w:type="dxa"/>
            <w:tcBorders>
              <w:top w:val="nil"/>
              <w:left w:val="nil"/>
              <w:bottom w:val="nil"/>
              <w:right w:val="nil"/>
            </w:tcBorders>
          </w:tcPr>
          <w:p w:rsidR="00BF5CAD" w:rsidRPr="000318B3" w:rsidRDefault="00BF5CAD" w:rsidP="00E61C6F">
            <w:pPr>
              <w:pStyle w:val="Heading7"/>
              <w:rPr>
                <w:rFonts w:cs="Arial"/>
                <w:b w:val="0"/>
              </w:rPr>
            </w:pPr>
          </w:p>
        </w:tc>
        <w:tc>
          <w:tcPr>
            <w:tcW w:w="1462" w:type="dxa"/>
            <w:tcBorders>
              <w:top w:val="nil"/>
              <w:left w:val="nil"/>
              <w:bottom w:val="nil"/>
              <w:right w:val="nil"/>
            </w:tcBorders>
          </w:tcPr>
          <w:p w:rsidR="00BF5CAD" w:rsidRPr="000318B3" w:rsidRDefault="00BF5CAD" w:rsidP="00E61C6F">
            <w:pPr>
              <w:pStyle w:val="Heading7"/>
              <w:rPr>
                <w:rFonts w:cs="Arial"/>
                <w:b w:val="0"/>
              </w:rPr>
            </w:pPr>
          </w:p>
        </w:tc>
        <w:tc>
          <w:tcPr>
            <w:tcW w:w="1583" w:type="dxa"/>
            <w:tcBorders>
              <w:top w:val="nil"/>
              <w:left w:val="nil"/>
              <w:bottom w:val="nil"/>
              <w:right w:val="nil"/>
            </w:tcBorders>
          </w:tcPr>
          <w:p w:rsidR="00BF5CAD" w:rsidRPr="000318B3" w:rsidRDefault="00BF5CAD" w:rsidP="00E61C6F">
            <w:pPr>
              <w:pStyle w:val="Heading7"/>
              <w:jc w:val="left"/>
              <w:rPr>
                <w:rFonts w:cs="Arial"/>
                <w:b w:val="0"/>
              </w:rPr>
            </w:pPr>
          </w:p>
        </w:tc>
      </w:tr>
    </w:tbl>
    <w:p w:rsidR="00BF5CAD" w:rsidRDefault="00BF5CAD" w:rsidP="00BF5CAD">
      <w:pPr>
        <w:rPr>
          <w:rFonts w:ascii="Times New Roman" w:hAnsi="Times New Roman" w:cs="Times New Roman"/>
          <w:sz w:val="24"/>
          <w:szCs w:val="24"/>
        </w:rPr>
      </w:pPr>
      <w:r w:rsidRPr="00991BC5">
        <w:rPr>
          <w:rFonts w:ascii="Times New Roman" w:hAnsi="Times New Roman" w:cs="Times New Roman"/>
          <w:i/>
          <w:noProof/>
          <w:sz w:val="24"/>
          <w:szCs w:val="24"/>
          <w:lang w:val="es-ES" w:eastAsia="es-ES"/>
        </w:rPr>
        <w:drawing>
          <wp:inline distT="0" distB="0" distL="0" distR="0">
            <wp:extent cx="685800" cy="676275"/>
            <wp:effectExtent l="19050" t="0" r="0" b="0"/>
            <wp:docPr id="2" name="Picture 15" descr="brp_3d_k_075(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rp_3d_k_075(300)"/>
                    <pic:cNvPicPr>
                      <a:picLocks noChangeAspect="1" noChangeArrowheads="1"/>
                    </pic:cNvPicPr>
                  </pic:nvPicPr>
                  <pic:blipFill>
                    <a:blip r:embed="rId7" cstate="print"/>
                    <a:srcRect/>
                    <a:stretch>
                      <a:fillRect/>
                    </a:stretch>
                  </pic:blipFill>
                  <pic:spPr bwMode="auto">
                    <a:xfrm>
                      <a:off x="0" y="0"/>
                      <a:ext cx="685800" cy="676275"/>
                    </a:xfrm>
                    <a:prstGeom prst="rect">
                      <a:avLst/>
                    </a:prstGeom>
                    <a:noFill/>
                    <a:ln w="9525">
                      <a:noFill/>
                      <a:miter lim="800000"/>
                      <a:headEnd/>
                      <a:tailEnd/>
                    </a:ln>
                  </pic:spPr>
                </pic:pic>
              </a:graphicData>
            </a:graphic>
          </wp:inline>
        </w:drawing>
      </w:r>
    </w:p>
    <w:p w:rsidR="00C3372A" w:rsidRPr="00991BC5" w:rsidRDefault="00433F9B" w:rsidP="00C3372A">
      <w:pPr>
        <w:pStyle w:val="Heading1"/>
        <w:rPr>
          <w:rFonts w:ascii="Times New Roman" w:hAnsi="Times New Roman" w:cs="Times New Roman"/>
          <w:color w:val="auto"/>
          <w:sz w:val="24"/>
          <w:szCs w:val="24"/>
        </w:rPr>
      </w:pPr>
      <w:r w:rsidRPr="00991BC5">
        <w:rPr>
          <w:rFonts w:ascii="Times New Roman" w:hAnsi="Times New Roman" w:cs="Times New Roman"/>
          <w:color w:val="auto"/>
          <w:sz w:val="24"/>
          <w:szCs w:val="24"/>
        </w:rPr>
        <w:t>Engine parts inspection and torque procedures</w:t>
      </w:r>
    </w:p>
    <w:p w:rsidR="00C3372A" w:rsidRPr="00991BC5" w:rsidRDefault="00C3372A" w:rsidP="00C3372A">
      <w:pPr>
        <w:rPr>
          <w:rFonts w:ascii="Times New Roman" w:hAnsi="Times New Roman" w:cs="Times New Roman"/>
          <w:sz w:val="24"/>
          <w:szCs w:val="24"/>
        </w:rPr>
      </w:pPr>
    </w:p>
    <w:p w:rsidR="00433F9B" w:rsidRDefault="00C3372A" w:rsidP="00991BC5">
      <w:pPr>
        <w:pStyle w:val="Heading2"/>
        <w:rPr>
          <w:rFonts w:ascii="Times New Roman" w:hAnsi="Times New Roman" w:cs="Times New Roman"/>
          <w:color w:val="auto"/>
          <w:sz w:val="24"/>
          <w:szCs w:val="24"/>
        </w:rPr>
      </w:pPr>
      <w:r w:rsidRPr="00991BC5">
        <w:rPr>
          <w:rFonts w:ascii="Times New Roman" w:hAnsi="Times New Roman" w:cs="Times New Roman"/>
          <w:color w:val="auto"/>
          <w:sz w:val="24"/>
          <w:szCs w:val="24"/>
        </w:rPr>
        <w:t>TASK OBJECTIVE</w:t>
      </w:r>
    </w:p>
    <w:p w:rsidR="00991BC5" w:rsidRPr="00991BC5" w:rsidRDefault="00991BC5" w:rsidP="00991BC5">
      <w:pPr>
        <w:spacing w:after="0"/>
      </w:pPr>
    </w:p>
    <w:p w:rsidR="00433F9B" w:rsidRPr="00991BC5" w:rsidRDefault="00433F9B" w:rsidP="00991BC5">
      <w:pPr>
        <w:spacing w:after="0" w:line="240" w:lineRule="auto"/>
        <w:rPr>
          <w:rFonts w:ascii="Times New Roman" w:hAnsi="Times New Roman" w:cs="Times New Roman"/>
          <w:sz w:val="24"/>
          <w:szCs w:val="24"/>
        </w:rPr>
      </w:pPr>
      <w:r w:rsidRPr="00991BC5">
        <w:rPr>
          <w:rFonts w:ascii="Times New Roman" w:hAnsi="Times New Roman" w:cs="Times New Roman"/>
          <w:sz w:val="24"/>
          <w:szCs w:val="24"/>
        </w:rPr>
        <w:t xml:space="preserve">At the completion of this task the technician will be able to properly remove and reinstall the connecting rod from a crankshaft.  He will be able to correctly torque bolts using the torque angle method. </w:t>
      </w:r>
    </w:p>
    <w:p w:rsidR="00CF2A23" w:rsidRDefault="00433F9B" w:rsidP="00991BC5">
      <w:pPr>
        <w:spacing w:after="0" w:line="240" w:lineRule="auto"/>
        <w:rPr>
          <w:rFonts w:ascii="Times New Roman" w:hAnsi="Times New Roman" w:cs="Times New Roman"/>
          <w:sz w:val="24"/>
          <w:szCs w:val="24"/>
        </w:rPr>
      </w:pPr>
      <w:r w:rsidRPr="00991BC5">
        <w:rPr>
          <w:rFonts w:ascii="Times New Roman" w:hAnsi="Times New Roman" w:cs="Times New Roman"/>
          <w:sz w:val="24"/>
          <w:szCs w:val="24"/>
        </w:rPr>
        <w:t>In addition, the technician will be able to identify the serviceability of several internal engine parts, like plain bearings, connecting rods, crank shaft, pistons and cylinders.</w:t>
      </w:r>
    </w:p>
    <w:p w:rsidR="00991BC5" w:rsidRPr="00991BC5" w:rsidRDefault="00991BC5" w:rsidP="00991BC5">
      <w:pPr>
        <w:spacing w:after="0" w:line="240" w:lineRule="auto"/>
        <w:rPr>
          <w:rFonts w:ascii="Times New Roman" w:hAnsi="Times New Roman" w:cs="Times New Roman"/>
          <w:sz w:val="24"/>
          <w:szCs w:val="24"/>
        </w:rPr>
      </w:pPr>
    </w:p>
    <w:p w:rsidR="00C3372A" w:rsidRPr="00991BC5" w:rsidRDefault="00CF2A23" w:rsidP="00CF2A23">
      <w:pPr>
        <w:rPr>
          <w:rFonts w:ascii="Times New Roman" w:hAnsi="Times New Roman" w:cs="Times New Roman"/>
          <w:b/>
          <w:sz w:val="24"/>
          <w:szCs w:val="24"/>
        </w:rPr>
      </w:pPr>
      <w:r w:rsidRPr="00991BC5">
        <w:rPr>
          <w:rFonts w:ascii="Times New Roman" w:hAnsi="Times New Roman" w:cs="Times New Roman"/>
          <w:b/>
          <w:sz w:val="24"/>
          <w:szCs w:val="24"/>
        </w:rPr>
        <w:t>INTRODUCCTION</w:t>
      </w:r>
    </w:p>
    <w:p w:rsidR="00433F9B" w:rsidRPr="00991BC5" w:rsidRDefault="00433F9B" w:rsidP="00CF2A23">
      <w:pPr>
        <w:rPr>
          <w:rFonts w:ascii="Times New Roman" w:hAnsi="Times New Roman" w:cs="Times New Roman"/>
          <w:b/>
          <w:sz w:val="24"/>
          <w:szCs w:val="24"/>
        </w:rPr>
      </w:pPr>
      <w:r w:rsidRPr="00991BC5">
        <w:rPr>
          <w:rFonts w:ascii="Times New Roman" w:hAnsi="Times New Roman" w:cs="Times New Roman"/>
          <w:sz w:val="24"/>
          <w:szCs w:val="24"/>
        </w:rPr>
        <w:t>Proper measuring and assembly of components is necessary when performing an engine rebuild.  Detailed descriptions of the measuring and assembly procedures are included in the service manuals.  The specifications can be found in both the shop manuals and the specifications booklet.  Failure to perform the proper measuring and inspection can lead to early engine failure</w:t>
      </w:r>
    </w:p>
    <w:p w:rsidR="00433F9B" w:rsidRPr="00991BC5" w:rsidRDefault="00433F9B" w:rsidP="00433F9B">
      <w:pPr>
        <w:pStyle w:val="BodyText2"/>
        <w:rPr>
          <w:rFonts w:ascii="Times New Roman" w:hAnsi="Times New Roman" w:cs="Times New Roman"/>
          <w:b/>
          <w:sz w:val="24"/>
          <w:szCs w:val="24"/>
        </w:rPr>
      </w:pPr>
      <w:r w:rsidRPr="00991BC5">
        <w:rPr>
          <w:rFonts w:ascii="Times New Roman" w:hAnsi="Times New Roman" w:cs="Times New Roman"/>
          <w:b/>
          <w:sz w:val="24"/>
          <w:szCs w:val="24"/>
        </w:rPr>
        <w:t>TORQUE TO YIELD</w:t>
      </w:r>
    </w:p>
    <w:p w:rsidR="00433F9B" w:rsidRPr="00991BC5" w:rsidRDefault="00433F9B" w:rsidP="00433F9B">
      <w:pPr>
        <w:rPr>
          <w:rFonts w:ascii="Times New Roman" w:hAnsi="Times New Roman" w:cs="Times New Roman"/>
          <w:sz w:val="24"/>
          <w:szCs w:val="24"/>
        </w:rPr>
      </w:pPr>
      <w:r w:rsidRPr="00991BC5">
        <w:rPr>
          <w:rFonts w:ascii="Times New Roman" w:hAnsi="Times New Roman" w:cs="Times New Roman"/>
          <w:sz w:val="24"/>
          <w:szCs w:val="24"/>
        </w:rPr>
        <w:t>Torque-to-yield tightening procedures which are commonly used for cylinder studs and cylinder head bolts, have been in use for many years.  Torque-to-yield was originally developed to accommodate engines that use different metals in the cylinder or engine block and the cylinder head.  Engines that employ a cast iron cylinder or block assembly with an aluminum head, are typically referred to as bi-metal engine, would be typical examples.  This torque to yield procedure is preferred on modern internal combustion engines.</w:t>
      </w:r>
    </w:p>
    <w:p w:rsidR="00433F9B" w:rsidRPr="00991BC5" w:rsidRDefault="00433F9B" w:rsidP="00433F9B">
      <w:pPr>
        <w:rPr>
          <w:rFonts w:ascii="Times New Roman" w:hAnsi="Times New Roman" w:cs="Times New Roman"/>
          <w:sz w:val="24"/>
          <w:szCs w:val="24"/>
        </w:rPr>
      </w:pPr>
      <w:r w:rsidRPr="00991BC5">
        <w:rPr>
          <w:rFonts w:ascii="Times New Roman" w:hAnsi="Times New Roman" w:cs="Times New Roman"/>
          <w:sz w:val="24"/>
          <w:szCs w:val="24"/>
        </w:rPr>
        <w:t>The fundamental problem associated with using standard torque procedures is the inconsistency of the clamping loads</w:t>
      </w:r>
      <w:r w:rsidR="00991BC5">
        <w:rPr>
          <w:rFonts w:ascii="Times New Roman" w:hAnsi="Times New Roman" w:cs="Times New Roman"/>
          <w:sz w:val="24"/>
          <w:szCs w:val="24"/>
        </w:rPr>
        <w:t>.  There are three common torque</w:t>
      </w:r>
      <w:r w:rsidRPr="00991BC5">
        <w:rPr>
          <w:rFonts w:ascii="Times New Roman" w:hAnsi="Times New Roman" w:cs="Times New Roman"/>
          <w:sz w:val="24"/>
          <w:szCs w:val="24"/>
        </w:rPr>
        <w:t xml:space="preserve">ing procedures in use today.  The first and most common is the use of a standard torque wrench.  This just uses a twisting force to tighten the bolt.  There are many problems associated with this method.  First and foremost is mechanical resistance, as the bolt is being tightened, friction between the threads varies from bolt to bolt.  For example, the difference in torque between a dry bolt and a lubricated can easily be 30 %.  </w:t>
      </w:r>
    </w:p>
    <w:p w:rsidR="00433F9B" w:rsidRPr="00991BC5" w:rsidRDefault="00433F9B" w:rsidP="00433F9B">
      <w:pPr>
        <w:rPr>
          <w:rFonts w:ascii="Times New Roman" w:hAnsi="Times New Roman" w:cs="Times New Roman"/>
          <w:sz w:val="24"/>
          <w:szCs w:val="24"/>
        </w:rPr>
      </w:pPr>
      <w:r w:rsidRPr="00991BC5">
        <w:rPr>
          <w:rFonts w:ascii="Times New Roman" w:hAnsi="Times New Roman" w:cs="Times New Roman"/>
          <w:sz w:val="24"/>
          <w:szCs w:val="24"/>
        </w:rPr>
        <w:t xml:space="preserve">The next type of tightening procedure is called the torque to yield method.  In this method the bolt is tightened to a very light torque with a torque wrench.  It is then tightened a certain number of degrees past that point.  The clamping load of the bolt is determined by the amount of distance the bolt stretches when turned a certain number of degrees, calculated using tensile strength, thread pitch, material and other factors. </w:t>
      </w:r>
    </w:p>
    <w:p w:rsidR="00433F9B" w:rsidRDefault="00433F9B" w:rsidP="00433F9B">
      <w:pPr>
        <w:rPr>
          <w:rFonts w:ascii="Times New Roman" w:hAnsi="Times New Roman" w:cs="Times New Roman"/>
          <w:b/>
          <w:sz w:val="24"/>
          <w:szCs w:val="24"/>
        </w:rPr>
      </w:pPr>
      <w:r w:rsidRPr="00991BC5">
        <w:rPr>
          <w:rFonts w:ascii="Times New Roman" w:hAnsi="Times New Roman" w:cs="Times New Roman"/>
          <w:sz w:val="24"/>
          <w:szCs w:val="24"/>
        </w:rPr>
        <w:lastRenderedPageBreak/>
        <w:t xml:space="preserve">Torque–to-yield hardware is designed, to be tightened to a point that the bolt begins to stretch to its plastic point, no more and no less.  Once it is tightened the torque-to-yield hardware will be stretched to a point where it will never return to its original length. </w:t>
      </w:r>
      <w:r w:rsidRPr="00991BC5">
        <w:rPr>
          <w:rFonts w:ascii="Times New Roman" w:hAnsi="Times New Roman" w:cs="Times New Roman"/>
          <w:b/>
          <w:sz w:val="24"/>
          <w:szCs w:val="24"/>
        </w:rPr>
        <w:t xml:space="preserve"> As a result, the hardware cannot be reused unless stated in the service manual.</w:t>
      </w:r>
    </w:p>
    <w:p w:rsidR="00553E2E" w:rsidRPr="00991BC5" w:rsidRDefault="00553E2E" w:rsidP="00433F9B">
      <w:pPr>
        <w:rPr>
          <w:rFonts w:ascii="Times New Roman" w:hAnsi="Times New Roman" w:cs="Times New Roman"/>
          <w:b/>
          <w:sz w:val="24"/>
          <w:szCs w:val="24"/>
        </w:rPr>
      </w:pPr>
    </w:p>
    <w:p w:rsidR="00433F9B" w:rsidRPr="00991BC5" w:rsidRDefault="00433F9B" w:rsidP="00433F9B">
      <w:pPr>
        <w:rPr>
          <w:rFonts w:ascii="Times New Roman" w:hAnsi="Times New Roman" w:cs="Times New Roman"/>
          <w:b/>
          <w:sz w:val="24"/>
          <w:szCs w:val="24"/>
        </w:rPr>
      </w:pPr>
      <w:r w:rsidRPr="00991BC5">
        <w:rPr>
          <w:rFonts w:ascii="Times New Roman" w:hAnsi="Times New Roman" w:cs="Times New Roman"/>
          <w:b/>
          <w:sz w:val="24"/>
          <w:szCs w:val="24"/>
        </w:rPr>
        <w:t>PLASTIGAUGE</w:t>
      </w:r>
    </w:p>
    <w:p w:rsidR="00433F9B" w:rsidRPr="00991BC5" w:rsidRDefault="00433F9B" w:rsidP="00433F9B">
      <w:pPr>
        <w:rPr>
          <w:rFonts w:ascii="Times New Roman" w:hAnsi="Times New Roman" w:cs="Times New Roman"/>
          <w:sz w:val="24"/>
          <w:szCs w:val="24"/>
        </w:rPr>
      </w:pPr>
      <w:r w:rsidRPr="00991BC5">
        <w:rPr>
          <w:rFonts w:ascii="Times New Roman" w:hAnsi="Times New Roman" w:cs="Times New Roman"/>
          <w:sz w:val="24"/>
          <w:szCs w:val="24"/>
        </w:rPr>
        <w:t xml:space="preserve">Although Plastigauge is not recommended by all manufacturers, it does provide a simple but effective method for the measurement of clearance between fitted surfaces like those between crankshaft journals and connecting rod bearings.  It is particularly useful for measuring clearance in plain split bearings or in situations where </w:t>
      </w:r>
      <w:r w:rsidR="00991BC5" w:rsidRPr="00991BC5">
        <w:rPr>
          <w:rFonts w:ascii="Times New Roman" w:hAnsi="Times New Roman" w:cs="Times New Roman"/>
          <w:sz w:val="24"/>
          <w:szCs w:val="24"/>
        </w:rPr>
        <w:t>feel</w:t>
      </w:r>
      <w:r w:rsidR="00991BC5">
        <w:rPr>
          <w:rFonts w:ascii="Times New Roman" w:hAnsi="Times New Roman" w:cs="Times New Roman"/>
          <w:sz w:val="24"/>
          <w:szCs w:val="24"/>
        </w:rPr>
        <w:t>er gauges cannot be inserted.</w:t>
      </w:r>
    </w:p>
    <w:p w:rsidR="00433F9B" w:rsidRPr="00991BC5" w:rsidRDefault="00433F9B" w:rsidP="00433F9B">
      <w:pPr>
        <w:rPr>
          <w:rFonts w:ascii="Times New Roman" w:hAnsi="Times New Roman" w:cs="Times New Roman"/>
          <w:sz w:val="24"/>
          <w:szCs w:val="24"/>
        </w:rPr>
      </w:pPr>
      <w:r w:rsidRPr="00991BC5">
        <w:rPr>
          <w:rFonts w:ascii="Times New Roman" w:hAnsi="Times New Roman" w:cs="Times New Roman"/>
          <w:sz w:val="24"/>
          <w:szCs w:val="24"/>
        </w:rPr>
        <w:t>Plastigauge is precision - extruded plastic "wire" of a carefully calculated diameter.  It comes in a long paper envelope, upon which may be found sample gauge marks corresponding to different widths to which the Plastigauge is squashed when compressed inside a bearing-journal space.</w:t>
      </w:r>
    </w:p>
    <w:p w:rsidR="00433F9B" w:rsidRPr="00991BC5" w:rsidRDefault="00433F9B" w:rsidP="00433F9B">
      <w:pPr>
        <w:rPr>
          <w:rFonts w:ascii="Times New Roman" w:hAnsi="Times New Roman" w:cs="Times New Roman"/>
          <w:sz w:val="24"/>
          <w:szCs w:val="24"/>
        </w:rPr>
      </w:pPr>
      <w:r w:rsidRPr="00991BC5">
        <w:rPr>
          <w:rFonts w:ascii="Times New Roman" w:hAnsi="Times New Roman" w:cs="Times New Roman"/>
          <w:sz w:val="24"/>
          <w:szCs w:val="24"/>
        </w:rPr>
        <w:t xml:space="preserve">For example, Plastigauge can be used to measure the clearance (actually referred to as oil clearance) between a connecting rod bearing and the crankshaft journal.  Simply clean up the bearing shells and the journal, apply a light coating of oil to each, break off a short piece of Plastigauge, apply it to the journal along its axis, and bolt up the rod.  Then torque the </w:t>
      </w:r>
      <w:r w:rsidR="00991BC5">
        <w:rPr>
          <w:rFonts w:ascii="Times New Roman" w:hAnsi="Times New Roman" w:cs="Times New Roman"/>
          <w:sz w:val="24"/>
          <w:szCs w:val="24"/>
        </w:rPr>
        <w:t>rod cap bolts to specification.</w:t>
      </w:r>
    </w:p>
    <w:p w:rsidR="00433F9B" w:rsidRDefault="00433F9B" w:rsidP="00433F9B">
      <w:pPr>
        <w:rPr>
          <w:rFonts w:ascii="Times New Roman" w:hAnsi="Times New Roman" w:cs="Times New Roman"/>
          <w:sz w:val="24"/>
          <w:szCs w:val="24"/>
        </w:rPr>
      </w:pPr>
      <w:r w:rsidRPr="00991BC5">
        <w:rPr>
          <w:rFonts w:ascii="Times New Roman" w:hAnsi="Times New Roman" w:cs="Times New Roman"/>
          <w:sz w:val="24"/>
          <w:szCs w:val="24"/>
        </w:rPr>
        <w:t>The Plastigauge will be squished in the joint.  The less clearance, the more it will be flattened.  The scale printer on the Plastigauge envelope is then used to determine what the clearance is.   Remove all traces of the Plastigauge before final assembly, or even before taking more measurements at other spots in the same bearing/journal interface.</w:t>
      </w:r>
    </w:p>
    <w:p w:rsidR="00991BC5" w:rsidRPr="00991BC5" w:rsidRDefault="00991BC5" w:rsidP="00433F9B">
      <w:pPr>
        <w:rPr>
          <w:rFonts w:ascii="Times New Roman" w:hAnsi="Times New Roman" w:cs="Times New Roman"/>
          <w:b/>
          <w:sz w:val="24"/>
          <w:szCs w:val="24"/>
          <w:u w:val="single"/>
        </w:rPr>
      </w:pPr>
    </w:p>
    <w:p w:rsidR="00433F9B" w:rsidRDefault="00433F9B" w:rsidP="00433F9B">
      <w:pPr>
        <w:rPr>
          <w:rFonts w:ascii="Times New Roman" w:hAnsi="Times New Roman" w:cs="Times New Roman"/>
          <w:b/>
          <w:sz w:val="24"/>
          <w:szCs w:val="24"/>
        </w:rPr>
      </w:pPr>
      <w:r w:rsidRPr="00991BC5">
        <w:rPr>
          <w:rFonts w:ascii="Times New Roman" w:hAnsi="Times New Roman" w:cs="Times New Roman"/>
          <w:noProof/>
          <w:sz w:val="24"/>
          <w:szCs w:val="24"/>
          <w:lang w:val="es-ES" w:eastAsia="es-ES"/>
        </w:rPr>
        <w:drawing>
          <wp:inline distT="0" distB="0" distL="0" distR="0">
            <wp:extent cx="2717843" cy="1952625"/>
            <wp:effectExtent l="19050" t="0" r="6307" b="0"/>
            <wp:docPr id="1" name="Picture 1" descr="Plastigauge Phot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astigauge Photo 1"/>
                    <pic:cNvPicPr>
                      <a:picLocks noChangeAspect="1" noChangeArrowheads="1"/>
                    </pic:cNvPicPr>
                  </pic:nvPicPr>
                  <pic:blipFill>
                    <a:blip r:embed="rId8" cstate="print"/>
                    <a:srcRect/>
                    <a:stretch>
                      <a:fillRect/>
                    </a:stretch>
                  </pic:blipFill>
                  <pic:spPr bwMode="auto">
                    <a:xfrm>
                      <a:off x="0" y="0"/>
                      <a:ext cx="2717843" cy="1952625"/>
                    </a:xfrm>
                    <a:prstGeom prst="rect">
                      <a:avLst/>
                    </a:prstGeom>
                    <a:noFill/>
                    <a:ln w="9525">
                      <a:noFill/>
                      <a:miter lim="800000"/>
                      <a:headEnd/>
                      <a:tailEnd/>
                    </a:ln>
                  </pic:spPr>
                </pic:pic>
              </a:graphicData>
            </a:graphic>
          </wp:inline>
        </w:drawing>
      </w:r>
      <w:r w:rsidRPr="00991BC5">
        <w:rPr>
          <w:rFonts w:ascii="Times New Roman" w:hAnsi="Times New Roman" w:cs="Times New Roman"/>
          <w:b/>
          <w:sz w:val="24"/>
          <w:szCs w:val="24"/>
        </w:rPr>
        <w:t xml:space="preserve">    </w:t>
      </w:r>
      <w:r w:rsidRPr="00991BC5">
        <w:rPr>
          <w:rFonts w:ascii="Times New Roman" w:hAnsi="Times New Roman" w:cs="Times New Roman"/>
          <w:noProof/>
          <w:sz w:val="24"/>
          <w:szCs w:val="24"/>
          <w:lang w:val="es-ES" w:eastAsia="es-ES"/>
        </w:rPr>
        <w:drawing>
          <wp:inline distT="0" distB="0" distL="0" distR="0">
            <wp:extent cx="2702639" cy="1952625"/>
            <wp:effectExtent l="19050" t="0" r="2461" b="0"/>
            <wp:docPr id="4" name="Picture 4" descr="Plastigauge Phot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lastigauge Photo 2"/>
                    <pic:cNvPicPr>
                      <a:picLocks noChangeAspect="1" noChangeArrowheads="1"/>
                    </pic:cNvPicPr>
                  </pic:nvPicPr>
                  <pic:blipFill>
                    <a:blip r:embed="rId9" cstate="print"/>
                    <a:srcRect/>
                    <a:stretch>
                      <a:fillRect/>
                    </a:stretch>
                  </pic:blipFill>
                  <pic:spPr bwMode="auto">
                    <a:xfrm>
                      <a:off x="0" y="0"/>
                      <a:ext cx="2702639" cy="1952625"/>
                    </a:xfrm>
                    <a:prstGeom prst="rect">
                      <a:avLst/>
                    </a:prstGeom>
                    <a:noFill/>
                    <a:ln w="9525">
                      <a:noFill/>
                      <a:miter lim="800000"/>
                      <a:headEnd/>
                      <a:tailEnd/>
                    </a:ln>
                  </pic:spPr>
                </pic:pic>
              </a:graphicData>
            </a:graphic>
          </wp:inline>
        </w:drawing>
      </w:r>
    </w:p>
    <w:p w:rsidR="00991BC5" w:rsidRDefault="00991BC5" w:rsidP="00433F9B">
      <w:pPr>
        <w:rPr>
          <w:rFonts w:ascii="Times New Roman" w:hAnsi="Times New Roman" w:cs="Times New Roman"/>
          <w:b/>
          <w:sz w:val="24"/>
          <w:szCs w:val="24"/>
        </w:rPr>
      </w:pPr>
    </w:p>
    <w:p w:rsidR="00991BC5" w:rsidRDefault="00991BC5" w:rsidP="00433F9B">
      <w:pPr>
        <w:rPr>
          <w:rFonts w:ascii="Times New Roman" w:hAnsi="Times New Roman" w:cs="Times New Roman"/>
          <w:b/>
          <w:sz w:val="24"/>
          <w:szCs w:val="24"/>
        </w:rPr>
      </w:pPr>
    </w:p>
    <w:p w:rsidR="00991BC5" w:rsidRPr="00991BC5" w:rsidRDefault="00991BC5" w:rsidP="00433F9B">
      <w:pPr>
        <w:rPr>
          <w:rFonts w:ascii="Times New Roman" w:hAnsi="Times New Roman" w:cs="Times New Roman"/>
          <w:b/>
          <w:sz w:val="24"/>
          <w:szCs w:val="24"/>
        </w:rPr>
      </w:pPr>
    </w:p>
    <w:p w:rsidR="00433F9B" w:rsidRPr="00991BC5" w:rsidRDefault="00433F9B" w:rsidP="00433F9B">
      <w:pPr>
        <w:rPr>
          <w:rFonts w:ascii="Times New Roman" w:hAnsi="Times New Roman" w:cs="Times New Roman"/>
          <w:snapToGrid w:val="0"/>
          <w:sz w:val="24"/>
          <w:szCs w:val="24"/>
        </w:rPr>
      </w:pPr>
      <w:r w:rsidRPr="00991BC5">
        <w:rPr>
          <w:rFonts w:ascii="Times New Roman" w:hAnsi="Times New Roman" w:cs="Times New Roman"/>
          <w:snapToGrid w:val="0"/>
          <w:sz w:val="24"/>
          <w:szCs w:val="24"/>
        </w:rPr>
        <w:lastRenderedPageBreak/>
        <w:t>Another method of measuring the connecting rod big end oil clearance is to measure the inside diameter of the connecting rod with the bearing in place and to measure the outside diameter of the crank big end rod pin.</w:t>
      </w:r>
    </w:p>
    <w:p w:rsidR="00991BC5" w:rsidRPr="00991BC5" w:rsidRDefault="00991BC5" w:rsidP="00991BC5">
      <w:pPr>
        <w:rPr>
          <w:rFonts w:ascii="Times New Roman" w:hAnsi="Times New Roman" w:cs="Times New Roman"/>
          <w:snapToGrid w:val="0"/>
          <w:sz w:val="24"/>
          <w:szCs w:val="24"/>
        </w:rPr>
      </w:pPr>
      <w:r w:rsidRPr="00991BC5">
        <w:rPr>
          <w:rFonts w:ascii="Times New Roman" w:hAnsi="Times New Roman" w:cs="Times New Roman"/>
          <w:noProof/>
          <w:sz w:val="24"/>
          <w:szCs w:val="24"/>
          <w:lang w:val="es-ES" w:eastAsia="es-ES"/>
        </w:rPr>
        <w:drawing>
          <wp:inline distT="0" distB="0" distL="0" distR="0">
            <wp:extent cx="5881688" cy="2714625"/>
            <wp:effectExtent l="19050" t="0" r="4762"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5881688" cy="2714625"/>
                    </a:xfrm>
                    <a:prstGeom prst="rect">
                      <a:avLst/>
                    </a:prstGeom>
                    <a:noFill/>
                    <a:ln w="9525">
                      <a:noFill/>
                      <a:miter lim="800000"/>
                      <a:headEnd/>
                      <a:tailEnd/>
                    </a:ln>
                  </pic:spPr>
                </pic:pic>
              </a:graphicData>
            </a:graphic>
          </wp:inline>
        </w:drawing>
      </w:r>
      <w:r w:rsidRPr="00991BC5">
        <w:rPr>
          <w:rFonts w:ascii="Times New Roman" w:hAnsi="Times New Roman" w:cs="Times New Roman"/>
          <w:snapToGrid w:val="0"/>
          <w:sz w:val="24"/>
          <w:szCs w:val="24"/>
        </w:rPr>
        <w:t xml:space="preserve"> </w:t>
      </w:r>
    </w:p>
    <w:p w:rsidR="00C3372A" w:rsidRDefault="00991BC5" w:rsidP="00C3372A">
      <w:pPr>
        <w:rPr>
          <w:rFonts w:ascii="Times New Roman" w:hAnsi="Times New Roman" w:cs="Times New Roman"/>
          <w:snapToGrid w:val="0"/>
          <w:sz w:val="24"/>
          <w:szCs w:val="24"/>
        </w:rPr>
      </w:pPr>
      <w:r w:rsidRPr="00991BC5">
        <w:rPr>
          <w:rFonts w:ascii="Times New Roman" w:hAnsi="Times New Roman" w:cs="Times New Roman"/>
          <w:snapToGrid w:val="0"/>
          <w:sz w:val="24"/>
          <w:szCs w:val="24"/>
        </w:rPr>
        <w:t>The inside diameter of the rod big end with bearing minus the outside diameter of the crankshaft big end pin will equal to the oil clearance.</w:t>
      </w:r>
    </w:p>
    <w:p w:rsidR="00553E2E" w:rsidRPr="00553E2E" w:rsidRDefault="00553E2E" w:rsidP="00C3372A">
      <w:pPr>
        <w:rPr>
          <w:rFonts w:ascii="Times New Roman" w:hAnsi="Times New Roman" w:cs="Times New Roman"/>
          <w:snapToGrid w:val="0"/>
          <w:sz w:val="24"/>
          <w:szCs w:val="24"/>
        </w:rPr>
      </w:pPr>
    </w:p>
    <w:p w:rsidR="00C3372A" w:rsidRPr="00991BC5" w:rsidRDefault="00CF2A23" w:rsidP="00CF2A23">
      <w:pPr>
        <w:pStyle w:val="BodyText3"/>
        <w:rPr>
          <w:rFonts w:ascii="Times New Roman" w:hAnsi="Times New Roman" w:cs="Times New Roman"/>
          <w:b/>
          <w:snapToGrid w:val="0"/>
          <w:sz w:val="24"/>
          <w:szCs w:val="24"/>
        </w:rPr>
      </w:pPr>
      <w:r w:rsidRPr="00991BC5">
        <w:rPr>
          <w:rFonts w:ascii="Times New Roman" w:hAnsi="Times New Roman" w:cs="Times New Roman"/>
          <w:b/>
          <w:snapToGrid w:val="0"/>
          <w:sz w:val="24"/>
          <w:szCs w:val="24"/>
        </w:rPr>
        <w:t>PROCEDURES</w:t>
      </w:r>
    </w:p>
    <w:p w:rsidR="00D1376E" w:rsidRPr="00991BC5" w:rsidRDefault="00242309" w:rsidP="00433F9B">
      <w:pPr>
        <w:rPr>
          <w:rFonts w:ascii="Times New Roman" w:hAnsi="Times New Roman" w:cs="Times New Roman"/>
          <w:snapToGrid w:val="0"/>
          <w:sz w:val="24"/>
          <w:szCs w:val="24"/>
        </w:rPr>
      </w:pPr>
      <w:r w:rsidRPr="00991BC5">
        <w:rPr>
          <w:rFonts w:ascii="Times New Roman" w:hAnsi="Times New Roman" w:cs="Times New Roman"/>
          <w:snapToGrid w:val="0"/>
          <w:sz w:val="24"/>
          <w:szCs w:val="24"/>
        </w:rPr>
        <w:t>Refer to the attac</w:t>
      </w:r>
      <w:r w:rsidR="00F90D07" w:rsidRPr="00991BC5">
        <w:rPr>
          <w:rFonts w:ascii="Times New Roman" w:hAnsi="Times New Roman" w:cs="Times New Roman"/>
          <w:snapToGrid w:val="0"/>
          <w:sz w:val="24"/>
          <w:szCs w:val="24"/>
        </w:rPr>
        <w:t>hed extract of the Shop Manual</w:t>
      </w:r>
      <w:r w:rsidRPr="00991BC5">
        <w:rPr>
          <w:rFonts w:ascii="Times New Roman" w:hAnsi="Times New Roman" w:cs="Times New Roman"/>
          <w:snapToGrid w:val="0"/>
          <w:sz w:val="24"/>
          <w:szCs w:val="24"/>
        </w:rPr>
        <w:t xml:space="preserve"> fo</w:t>
      </w:r>
      <w:r w:rsidR="00433F9B" w:rsidRPr="00991BC5">
        <w:rPr>
          <w:rFonts w:ascii="Times New Roman" w:hAnsi="Times New Roman" w:cs="Times New Roman"/>
          <w:snapToGrid w:val="0"/>
          <w:sz w:val="24"/>
          <w:szCs w:val="24"/>
        </w:rPr>
        <w:t>r the correct procedures and service limit specifications.</w:t>
      </w:r>
    </w:p>
    <w:p w:rsidR="00FB173C" w:rsidRPr="00991BC5" w:rsidRDefault="00FB173C" w:rsidP="00242309">
      <w:pPr>
        <w:rPr>
          <w:rFonts w:ascii="Times New Roman" w:hAnsi="Times New Roman" w:cs="Times New Roman"/>
          <w:sz w:val="24"/>
          <w:szCs w:val="24"/>
        </w:rPr>
      </w:pPr>
      <w:r w:rsidRPr="00991BC5">
        <w:rPr>
          <w:rFonts w:ascii="Times New Roman" w:hAnsi="Times New Roman" w:cs="Times New Roman"/>
          <w:sz w:val="24"/>
          <w:szCs w:val="24"/>
        </w:rPr>
        <w:t>Follow the steps and answer the questions below:</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606"/>
      </w:tblGrid>
      <w:tr w:rsidR="00FB173C" w:rsidRPr="00991BC5" w:rsidTr="00FB173C">
        <w:tc>
          <w:tcPr>
            <w:tcW w:w="9606" w:type="dxa"/>
          </w:tcPr>
          <w:p w:rsidR="00FB173C" w:rsidRPr="00991BC5" w:rsidRDefault="00817910" w:rsidP="00241C4C">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Measure the connecting rod small end: __________________________</w:t>
            </w:r>
          </w:p>
        </w:tc>
      </w:tr>
      <w:tr w:rsidR="006078A0" w:rsidRPr="00991BC5" w:rsidTr="00FB173C">
        <w:tc>
          <w:tcPr>
            <w:tcW w:w="9606" w:type="dxa"/>
          </w:tcPr>
          <w:p w:rsidR="006078A0" w:rsidRDefault="006078A0" w:rsidP="00991BC5">
            <w:pPr>
              <w:numPr>
                <w:ilvl w:val="0"/>
                <w:numId w:val="1"/>
              </w:numPr>
              <w:spacing w:after="0" w:line="240" w:lineRule="auto"/>
              <w:rPr>
                <w:rFonts w:ascii="Times New Roman" w:hAnsi="Times New Roman" w:cs="Times New Roman"/>
                <w:snapToGrid w:val="0"/>
                <w:sz w:val="24"/>
                <w:szCs w:val="24"/>
              </w:rPr>
            </w:pPr>
            <w:r>
              <w:rPr>
                <w:rFonts w:ascii="Times New Roman" w:hAnsi="Times New Roman" w:cs="Times New Roman"/>
                <w:snapToGrid w:val="0"/>
                <w:sz w:val="24"/>
                <w:szCs w:val="24"/>
              </w:rPr>
              <w:t>Measure the piston pin diameter in the bushing area:________________</w:t>
            </w:r>
          </w:p>
        </w:tc>
      </w:tr>
      <w:tr w:rsidR="006078A0" w:rsidRPr="00991BC5" w:rsidTr="00FB173C">
        <w:tc>
          <w:tcPr>
            <w:tcW w:w="9606" w:type="dxa"/>
          </w:tcPr>
          <w:p w:rsidR="006078A0" w:rsidRDefault="006078A0" w:rsidP="00991BC5">
            <w:pPr>
              <w:numPr>
                <w:ilvl w:val="0"/>
                <w:numId w:val="1"/>
              </w:numPr>
              <w:spacing w:after="0" w:line="240" w:lineRule="auto"/>
              <w:rPr>
                <w:rFonts w:ascii="Times New Roman" w:hAnsi="Times New Roman" w:cs="Times New Roman"/>
                <w:snapToGrid w:val="0"/>
                <w:sz w:val="24"/>
                <w:szCs w:val="24"/>
              </w:rPr>
            </w:pPr>
            <w:r>
              <w:rPr>
                <w:rFonts w:ascii="Times New Roman" w:hAnsi="Times New Roman" w:cs="Times New Roman"/>
                <w:snapToGrid w:val="0"/>
                <w:sz w:val="24"/>
                <w:szCs w:val="24"/>
              </w:rPr>
              <w:t>Can they be reused?</w:t>
            </w:r>
          </w:p>
        </w:tc>
      </w:tr>
      <w:tr w:rsidR="006078A0" w:rsidRPr="00991BC5" w:rsidTr="00FB173C">
        <w:tc>
          <w:tcPr>
            <w:tcW w:w="9606" w:type="dxa"/>
          </w:tcPr>
          <w:p w:rsidR="006078A0" w:rsidRDefault="006078A0" w:rsidP="00991BC5">
            <w:pPr>
              <w:numPr>
                <w:ilvl w:val="0"/>
                <w:numId w:val="1"/>
              </w:numPr>
              <w:spacing w:after="0" w:line="240" w:lineRule="auto"/>
              <w:rPr>
                <w:rFonts w:ascii="Times New Roman" w:hAnsi="Times New Roman" w:cs="Times New Roman"/>
                <w:snapToGrid w:val="0"/>
                <w:sz w:val="24"/>
                <w:szCs w:val="24"/>
              </w:rPr>
            </w:pPr>
            <w:r>
              <w:rPr>
                <w:rFonts w:ascii="Times New Roman" w:hAnsi="Times New Roman" w:cs="Times New Roman"/>
                <w:snapToGrid w:val="0"/>
                <w:sz w:val="24"/>
                <w:szCs w:val="24"/>
              </w:rPr>
              <w:t xml:space="preserve">What is the radial play between them? </w:t>
            </w:r>
          </w:p>
        </w:tc>
      </w:tr>
      <w:tr w:rsidR="00FB173C" w:rsidRPr="00991BC5" w:rsidTr="00FB173C">
        <w:tc>
          <w:tcPr>
            <w:tcW w:w="9606" w:type="dxa"/>
          </w:tcPr>
          <w:p w:rsidR="00FB173C" w:rsidRPr="00991BC5" w:rsidRDefault="00817910" w:rsidP="00991BC5">
            <w:pPr>
              <w:numPr>
                <w:ilvl w:val="0"/>
                <w:numId w:val="1"/>
              </w:numPr>
              <w:spacing w:after="0" w:line="240" w:lineRule="auto"/>
              <w:rPr>
                <w:rFonts w:ascii="Times New Roman" w:hAnsi="Times New Roman" w:cs="Times New Roman"/>
                <w:sz w:val="24"/>
                <w:szCs w:val="24"/>
              </w:rPr>
            </w:pPr>
            <w:r>
              <w:rPr>
                <w:rFonts w:ascii="Times New Roman" w:hAnsi="Times New Roman" w:cs="Times New Roman"/>
                <w:snapToGrid w:val="0"/>
                <w:sz w:val="24"/>
                <w:szCs w:val="24"/>
              </w:rPr>
              <w:t xml:space="preserve"> Use old bolts to assemble the connecting rod and torque them to specification.</w:t>
            </w:r>
            <w:r w:rsidR="00FB173C" w:rsidRPr="00991BC5">
              <w:rPr>
                <w:rFonts w:ascii="Times New Roman" w:hAnsi="Times New Roman" w:cs="Times New Roman"/>
                <w:snapToGrid w:val="0"/>
                <w:sz w:val="24"/>
                <w:szCs w:val="24"/>
              </w:rPr>
              <w:t xml:space="preserve">                  </w:t>
            </w:r>
          </w:p>
        </w:tc>
      </w:tr>
      <w:tr w:rsidR="00FB173C" w:rsidRPr="00991BC5" w:rsidTr="00FB173C">
        <w:tc>
          <w:tcPr>
            <w:tcW w:w="9606" w:type="dxa"/>
          </w:tcPr>
          <w:p w:rsidR="00FB173C" w:rsidRPr="00991BC5" w:rsidRDefault="00817910" w:rsidP="00991BC5">
            <w:pPr>
              <w:numPr>
                <w:ilvl w:val="0"/>
                <w:numId w:val="1"/>
              </w:numPr>
              <w:spacing w:after="0" w:line="240" w:lineRule="auto"/>
              <w:rPr>
                <w:rFonts w:ascii="Times New Roman" w:hAnsi="Times New Roman" w:cs="Times New Roman"/>
                <w:sz w:val="24"/>
                <w:szCs w:val="24"/>
              </w:rPr>
            </w:pPr>
            <w:r>
              <w:rPr>
                <w:rFonts w:ascii="Times New Roman" w:hAnsi="Times New Roman" w:cs="Times New Roman"/>
                <w:snapToGrid w:val="0"/>
                <w:sz w:val="24"/>
                <w:szCs w:val="24"/>
              </w:rPr>
              <w:t>Measure the connecting rod big end: ______________________________</w:t>
            </w:r>
            <w:r w:rsidR="00FB173C" w:rsidRPr="00991BC5">
              <w:rPr>
                <w:rFonts w:ascii="Times New Roman" w:hAnsi="Times New Roman" w:cs="Times New Roman"/>
                <w:snapToGrid w:val="0"/>
                <w:sz w:val="24"/>
                <w:szCs w:val="24"/>
              </w:rPr>
              <w:t xml:space="preserve">                                                                                             </w:t>
            </w:r>
          </w:p>
        </w:tc>
      </w:tr>
      <w:tr w:rsidR="006078A0" w:rsidRPr="00991BC5" w:rsidTr="00FB173C">
        <w:tc>
          <w:tcPr>
            <w:tcW w:w="9606" w:type="dxa"/>
          </w:tcPr>
          <w:p w:rsidR="006078A0" w:rsidRDefault="00B54145" w:rsidP="006078A0">
            <w:pPr>
              <w:numPr>
                <w:ilvl w:val="0"/>
                <w:numId w:val="1"/>
              </w:numPr>
              <w:spacing w:after="0" w:line="240" w:lineRule="auto"/>
              <w:rPr>
                <w:rFonts w:ascii="Times New Roman" w:hAnsi="Times New Roman" w:cs="Times New Roman"/>
                <w:snapToGrid w:val="0"/>
                <w:sz w:val="24"/>
                <w:szCs w:val="24"/>
              </w:rPr>
            </w:pPr>
            <w:r>
              <w:rPr>
                <w:rFonts w:ascii="Times New Roman" w:hAnsi="Times New Roman" w:cs="Times New Roman"/>
                <w:snapToGrid w:val="0"/>
                <w:sz w:val="24"/>
                <w:szCs w:val="24"/>
              </w:rPr>
              <w:t>Are the plain bearings reusable</w:t>
            </w:r>
            <w:proofErr w:type="gramStart"/>
            <w:r>
              <w:rPr>
                <w:rFonts w:ascii="Times New Roman" w:hAnsi="Times New Roman" w:cs="Times New Roman"/>
                <w:snapToGrid w:val="0"/>
                <w:sz w:val="24"/>
                <w:szCs w:val="24"/>
              </w:rPr>
              <w:t>?</w:t>
            </w:r>
            <w:r w:rsidR="001C47FD">
              <w:rPr>
                <w:rFonts w:ascii="Times New Roman" w:hAnsi="Times New Roman" w:cs="Times New Roman"/>
                <w:snapToGrid w:val="0"/>
                <w:sz w:val="24"/>
                <w:szCs w:val="24"/>
              </w:rPr>
              <w:t>_</w:t>
            </w:r>
            <w:proofErr w:type="gramEnd"/>
            <w:r w:rsidR="001C47FD">
              <w:rPr>
                <w:rFonts w:ascii="Times New Roman" w:hAnsi="Times New Roman" w:cs="Times New Roman"/>
                <w:snapToGrid w:val="0"/>
                <w:sz w:val="24"/>
                <w:szCs w:val="24"/>
              </w:rPr>
              <w:t>_________________________________</w:t>
            </w:r>
          </w:p>
        </w:tc>
      </w:tr>
      <w:tr w:rsidR="006078A0" w:rsidRPr="00991BC5" w:rsidTr="00FB173C">
        <w:tc>
          <w:tcPr>
            <w:tcW w:w="9606" w:type="dxa"/>
          </w:tcPr>
          <w:p w:rsidR="006078A0" w:rsidRDefault="00B54145" w:rsidP="006078A0">
            <w:pPr>
              <w:numPr>
                <w:ilvl w:val="0"/>
                <w:numId w:val="1"/>
              </w:numPr>
              <w:spacing w:after="0" w:line="240" w:lineRule="auto"/>
              <w:rPr>
                <w:rFonts w:ascii="Times New Roman" w:hAnsi="Times New Roman" w:cs="Times New Roman"/>
                <w:snapToGrid w:val="0"/>
                <w:sz w:val="24"/>
                <w:szCs w:val="24"/>
              </w:rPr>
            </w:pPr>
            <w:r>
              <w:rPr>
                <w:rFonts w:ascii="Times New Roman" w:hAnsi="Times New Roman" w:cs="Times New Roman"/>
                <w:snapToGrid w:val="0"/>
                <w:sz w:val="24"/>
                <w:szCs w:val="24"/>
              </w:rPr>
              <w:t>Measure the 3 crankshaft pins</w:t>
            </w:r>
          </w:p>
        </w:tc>
      </w:tr>
      <w:tr w:rsidR="00B54145" w:rsidRPr="00991BC5" w:rsidTr="00FB173C">
        <w:tc>
          <w:tcPr>
            <w:tcW w:w="9606" w:type="dxa"/>
          </w:tcPr>
          <w:p w:rsidR="00B54145" w:rsidRDefault="00B54145" w:rsidP="006078A0">
            <w:pPr>
              <w:numPr>
                <w:ilvl w:val="0"/>
                <w:numId w:val="1"/>
              </w:numPr>
              <w:spacing w:after="0" w:line="240" w:lineRule="auto"/>
              <w:rPr>
                <w:rFonts w:ascii="Times New Roman" w:hAnsi="Times New Roman" w:cs="Times New Roman"/>
                <w:snapToGrid w:val="0"/>
                <w:sz w:val="24"/>
                <w:szCs w:val="24"/>
              </w:rPr>
            </w:pPr>
            <w:r>
              <w:rPr>
                <w:rFonts w:ascii="Times New Roman" w:hAnsi="Times New Roman" w:cs="Times New Roman"/>
                <w:snapToGrid w:val="0"/>
                <w:sz w:val="24"/>
                <w:szCs w:val="24"/>
              </w:rPr>
              <w:t>Is there any out of limits</w:t>
            </w:r>
            <w:proofErr w:type="gramStart"/>
            <w:r>
              <w:rPr>
                <w:rFonts w:ascii="Times New Roman" w:hAnsi="Times New Roman" w:cs="Times New Roman"/>
                <w:snapToGrid w:val="0"/>
                <w:sz w:val="24"/>
                <w:szCs w:val="24"/>
              </w:rPr>
              <w:t>?</w:t>
            </w:r>
            <w:r w:rsidR="001C47FD">
              <w:rPr>
                <w:rFonts w:ascii="Times New Roman" w:hAnsi="Times New Roman" w:cs="Times New Roman"/>
                <w:snapToGrid w:val="0"/>
                <w:sz w:val="24"/>
                <w:szCs w:val="24"/>
              </w:rPr>
              <w:t>_</w:t>
            </w:r>
            <w:proofErr w:type="gramEnd"/>
            <w:r w:rsidR="001C47FD">
              <w:rPr>
                <w:rFonts w:ascii="Times New Roman" w:hAnsi="Times New Roman" w:cs="Times New Roman"/>
                <w:snapToGrid w:val="0"/>
                <w:sz w:val="24"/>
                <w:szCs w:val="24"/>
              </w:rPr>
              <w:t>________________</w:t>
            </w:r>
          </w:p>
        </w:tc>
      </w:tr>
      <w:tr w:rsidR="00B54145" w:rsidRPr="00991BC5" w:rsidTr="00FB173C">
        <w:tc>
          <w:tcPr>
            <w:tcW w:w="9606" w:type="dxa"/>
          </w:tcPr>
          <w:p w:rsidR="00B54145" w:rsidRDefault="00B54145" w:rsidP="006078A0">
            <w:pPr>
              <w:numPr>
                <w:ilvl w:val="0"/>
                <w:numId w:val="1"/>
              </w:numPr>
              <w:spacing w:after="0" w:line="240" w:lineRule="auto"/>
              <w:rPr>
                <w:rFonts w:ascii="Times New Roman" w:hAnsi="Times New Roman" w:cs="Times New Roman"/>
                <w:snapToGrid w:val="0"/>
                <w:sz w:val="24"/>
                <w:szCs w:val="24"/>
              </w:rPr>
            </w:pPr>
            <w:r>
              <w:rPr>
                <w:rFonts w:ascii="Times New Roman" w:hAnsi="Times New Roman" w:cs="Times New Roman"/>
                <w:snapToGrid w:val="0"/>
                <w:sz w:val="24"/>
                <w:szCs w:val="24"/>
              </w:rPr>
              <w:t>Which one</w:t>
            </w:r>
            <w:proofErr w:type="gramStart"/>
            <w:r>
              <w:rPr>
                <w:rFonts w:ascii="Times New Roman" w:hAnsi="Times New Roman" w:cs="Times New Roman"/>
                <w:snapToGrid w:val="0"/>
                <w:sz w:val="24"/>
                <w:szCs w:val="24"/>
              </w:rPr>
              <w:t>?</w:t>
            </w:r>
            <w:r w:rsidR="001C47FD">
              <w:rPr>
                <w:rFonts w:ascii="Times New Roman" w:hAnsi="Times New Roman" w:cs="Times New Roman"/>
                <w:snapToGrid w:val="0"/>
                <w:sz w:val="24"/>
                <w:szCs w:val="24"/>
              </w:rPr>
              <w:t>_</w:t>
            </w:r>
            <w:proofErr w:type="gramEnd"/>
            <w:r w:rsidR="001C47FD">
              <w:rPr>
                <w:rFonts w:ascii="Times New Roman" w:hAnsi="Times New Roman" w:cs="Times New Roman"/>
                <w:snapToGrid w:val="0"/>
                <w:sz w:val="24"/>
                <w:szCs w:val="24"/>
              </w:rPr>
              <w:t>____________________________</w:t>
            </w:r>
          </w:p>
        </w:tc>
      </w:tr>
      <w:tr w:rsidR="00B54145" w:rsidRPr="00991BC5" w:rsidTr="00FB173C">
        <w:tc>
          <w:tcPr>
            <w:tcW w:w="9606" w:type="dxa"/>
          </w:tcPr>
          <w:p w:rsidR="00B54145" w:rsidRDefault="00B54145" w:rsidP="00991BC5">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What will be the oil clearance if the </w:t>
            </w:r>
            <w:proofErr w:type="spellStart"/>
            <w:r>
              <w:rPr>
                <w:rFonts w:ascii="Times New Roman" w:hAnsi="Times New Roman" w:cs="Times New Roman"/>
                <w:sz w:val="24"/>
                <w:szCs w:val="24"/>
              </w:rPr>
              <w:t>conrod</w:t>
            </w:r>
            <w:proofErr w:type="spellEnd"/>
            <w:r>
              <w:rPr>
                <w:rFonts w:ascii="Times New Roman" w:hAnsi="Times New Roman" w:cs="Times New Roman"/>
                <w:sz w:val="24"/>
                <w:szCs w:val="24"/>
              </w:rPr>
              <w:t xml:space="preserve"> is installed on the #2 cylinder? </w:t>
            </w:r>
            <w:r w:rsidR="001C47FD">
              <w:rPr>
                <w:rFonts w:ascii="Times New Roman" w:hAnsi="Times New Roman" w:cs="Times New Roman"/>
                <w:sz w:val="24"/>
                <w:szCs w:val="24"/>
              </w:rPr>
              <w:t>______________</w:t>
            </w:r>
          </w:p>
        </w:tc>
      </w:tr>
      <w:tr w:rsidR="001C47FD" w:rsidRPr="00991BC5" w:rsidTr="00FB173C">
        <w:tc>
          <w:tcPr>
            <w:tcW w:w="9606" w:type="dxa"/>
          </w:tcPr>
          <w:p w:rsidR="001C47FD" w:rsidRDefault="001C47FD" w:rsidP="00991BC5">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What is the service limit of the big end radial play?</w:t>
            </w:r>
          </w:p>
        </w:tc>
      </w:tr>
      <w:tr w:rsidR="00FB173C" w:rsidRPr="00991BC5" w:rsidTr="00FB173C">
        <w:tc>
          <w:tcPr>
            <w:tcW w:w="9606" w:type="dxa"/>
          </w:tcPr>
          <w:p w:rsidR="00FB173C" w:rsidRPr="00991BC5" w:rsidRDefault="006078A0" w:rsidP="00991BC5">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Measure the piston:______________________________________________</w:t>
            </w:r>
          </w:p>
        </w:tc>
      </w:tr>
      <w:tr w:rsidR="00B54145" w:rsidRPr="00991BC5" w:rsidTr="00FB173C">
        <w:tc>
          <w:tcPr>
            <w:tcW w:w="9606" w:type="dxa"/>
          </w:tcPr>
          <w:p w:rsidR="00B54145" w:rsidRDefault="001C47FD" w:rsidP="00991BC5">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Measure the cylinder 2 at the 6 recommended positions.</w:t>
            </w:r>
          </w:p>
          <w:p w:rsidR="001C47FD" w:rsidRDefault="001C47FD" w:rsidP="001C47FD">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A1:</w:t>
            </w:r>
          </w:p>
          <w:p w:rsidR="001C47FD" w:rsidRDefault="001C47FD" w:rsidP="001C47FD">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A2:</w:t>
            </w:r>
          </w:p>
          <w:p w:rsidR="001C47FD" w:rsidRDefault="001C47FD" w:rsidP="001C47FD">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A3:</w:t>
            </w:r>
          </w:p>
          <w:p w:rsidR="001C47FD" w:rsidRDefault="001C47FD" w:rsidP="001C47FD">
            <w:pPr>
              <w:spacing w:after="0" w:line="240" w:lineRule="auto"/>
              <w:ind w:left="360"/>
              <w:rPr>
                <w:rFonts w:ascii="Times New Roman" w:hAnsi="Times New Roman" w:cs="Times New Roman"/>
                <w:sz w:val="24"/>
                <w:szCs w:val="24"/>
              </w:rPr>
            </w:pPr>
            <w:r>
              <w:rPr>
                <w:rFonts w:ascii="Times New Roman" w:hAnsi="Times New Roman" w:cs="Times New Roman"/>
                <w:sz w:val="24"/>
                <w:szCs w:val="24"/>
              </w:rPr>
              <w:lastRenderedPageBreak/>
              <w:t>B1:</w:t>
            </w:r>
          </w:p>
          <w:p w:rsidR="001C47FD" w:rsidRDefault="001C47FD" w:rsidP="001C47FD">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B2:</w:t>
            </w:r>
          </w:p>
          <w:p w:rsidR="001C47FD" w:rsidRDefault="001C47FD" w:rsidP="001C47FD">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B3:</w:t>
            </w:r>
          </w:p>
        </w:tc>
      </w:tr>
      <w:tr w:rsidR="00B54145" w:rsidRPr="00991BC5" w:rsidTr="00FB173C">
        <w:tc>
          <w:tcPr>
            <w:tcW w:w="9606" w:type="dxa"/>
          </w:tcPr>
          <w:p w:rsidR="00B54145" w:rsidRDefault="001C47FD" w:rsidP="00991BC5">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Is the cylinder out of round?</w:t>
            </w:r>
            <w:r w:rsidR="00F3028A">
              <w:rPr>
                <w:rFonts w:ascii="Times New Roman" w:hAnsi="Times New Roman" w:cs="Times New Roman"/>
                <w:sz w:val="24"/>
                <w:szCs w:val="24"/>
              </w:rPr>
              <w:t xml:space="preserve"> _________________________________________</w:t>
            </w:r>
          </w:p>
        </w:tc>
      </w:tr>
      <w:tr w:rsidR="00FB173C" w:rsidRPr="00991BC5" w:rsidTr="00FB173C">
        <w:tc>
          <w:tcPr>
            <w:tcW w:w="9606" w:type="dxa"/>
          </w:tcPr>
          <w:p w:rsidR="00FB173C" w:rsidRPr="00991BC5" w:rsidRDefault="001C47FD" w:rsidP="00241C4C">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What is the piston/cylinder wall clearance</w:t>
            </w:r>
            <w:r w:rsidR="00F3028A">
              <w:rPr>
                <w:rFonts w:ascii="Times New Roman" w:hAnsi="Times New Roman" w:cs="Times New Roman"/>
                <w:sz w:val="24"/>
                <w:szCs w:val="24"/>
              </w:rPr>
              <w:t xml:space="preserve"> at location A1?</w:t>
            </w:r>
          </w:p>
        </w:tc>
      </w:tr>
      <w:tr w:rsidR="00FB173C" w:rsidRPr="00991BC5" w:rsidTr="00FB173C">
        <w:tc>
          <w:tcPr>
            <w:tcW w:w="9606" w:type="dxa"/>
          </w:tcPr>
          <w:p w:rsidR="00FB173C" w:rsidRPr="00991BC5" w:rsidRDefault="00FB173C" w:rsidP="00241C4C">
            <w:pPr>
              <w:numPr>
                <w:ilvl w:val="0"/>
                <w:numId w:val="1"/>
              </w:numPr>
              <w:spacing w:after="0" w:line="240" w:lineRule="auto"/>
              <w:rPr>
                <w:rFonts w:ascii="Times New Roman" w:hAnsi="Times New Roman" w:cs="Times New Roman"/>
                <w:sz w:val="24"/>
                <w:szCs w:val="24"/>
              </w:rPr>
            </w:pPr>
            <w:r w:rsidRPr="00991BC5">
              <w:rPr>
                <w:rFonts w:ascii="Times New Roman" w:hAnsi="Times New Roman" w:cs="Times New Roman"/>
                <w:snapToGrid w:val="0"/>
                <w:sz w:val="24"/>
                <w:szCs w:val="24"/>
              </w:rPr>
              <w:t xml:space="preserve">What is the </w:t>
            </w:r>
            <w:r w:rsidR="00F3028A">
              <w:rPr>
                <w:rFonts w:ascii="Times New Roman" w:hAnsi="Times New Roman" w:cs="Times New Roman"/>
                <w:sz w:val="24"/>
                <w:szCs w:val="24"/>
              </w:rPr>
              <w:t>piston/cylinder wall clearance at location A3?</w:t>
            </w:r>
          </w:p>
        </w:tc>
      </w:tr>
      <w:tr w:rsidR="00FB173C" w:rsidRPr="00991BC5" w:rsidTr="00FB173C">
        <w:tc>
          <w:tcPr>
            <w:tcW w:w="9606" w:type="dxa"/>
          </w:tcPr>
          <w:p w:rsidR="00FB173C" w:rsidRPr="00991BC5" w:rsidRDefault="00F3028A" w:rsidP="00241C4C">
            <w:pPr>
              <w:numPr>
                <w:ilvl w:val="0"/>
                <w:numId w:val="1"/>
              </w:numPr>
              <w:spacing w:after="0" w:line="240" w:lineRule="auto"/>
              <w:rPr>
                <w:rFonts w:ascii="Times New Roman" w:hAnsi="Times New Roman" w:cs="Times New Roman"/>
                <w:sz w:val="24"/>
                <w:szCs w:val="24"/>
              </w:rPr>
            </w:pPr>
            <w:r>
              <w:rPr>
                <w:rFonts w:ascii="Times New Roman" w:hAnsi="Times New Roman" w:cs="Times New Roman"/>
                <w:snapToGrid w:val="0"/>
                <w:sz w:val="24"/>
                <w:szCs w:val="24"/>
              </w:rPr>
              <w:t>Are they out of limits?</w:t>
            </w:r>
            <w:r w:rsidR="00FB173C" w:rsidRPr="00991BC5">
              <w:rPr>
                <w:rFonts w:ascii="Times New Roman" w:hAnsi="Times New Roman" w:cs="Times New Roman"/>
                <w:snapToGrid w:val="0"/>
                <w:sz w:val="24"/>
                <w:szCs w:val="24"/>
              </w:rPr>
              <w:t xml:space="preserve"> </w:t>
            </w:r>
            <w:r>
              <w:rPr>
                <w:rFonts w:ascii="Times New Roman" w:hAnsi="Times New Roman" w:cs="Times New Roman"/>
                <w:snapToGrid w:val="0"/>
                <w:sz w:val="24"/>
                <w:szCs w:val="24"/>
              </w:rPr>
              <w:t>_________________________</w:t>
            </w:r>
          </w:p>
        </w:tc>
      </w:tr>
      <w:tr w:rsidR="00FB173C" w:rsidRPr="00991BC5" w:rsidTr="00FB173C">
        <w:tc>
          <w:tcPr>
            <w:tcW w:w="9606" w:type="dxa"/>
          </w:tcPr>
          <w:p w:rsidR="00FB173C" w:rsidRPr="00991BC5" w:rsidRDefault="00F3028A" w:rsidP="00241C4C">
            <w:pPr>
              <w:numPr>
                <w:ilvl w:val="0"/>
                <w:numId w:val="1"/>
              </w:numPr>
              <w:spacing w:after="0" w:line="240" w:lineRule="auto"/>
              <w:rPr>
                <w:rFonts w:ascii="Times New Roman" w:hAnsi="Times New Roman" w:cs="Times New Roman"/>
                <w:snapToGrid w:val="0"/>
                <w:sz w:val="24"/>
                <w:szCs w:val="24"/>
              </w:rPr>
            </w:pPr>
            <w:r>
              <w:rPr>
                <w:rFonts w:ascii="Times New Roman" w:hAnsi="Times New Roman" w:cs="Times New Roman"/>
                <w:snapToGrid w:val="0"/>
                <w:sz w:val="24"/>
                <w:szCs w:val="24"/>
              </w:rPr>
              <w:t xml:space="preserve">Measure the ring/piston groove clearance of the 3 piston rings </w:t>
            </w:r>
          </w:p>
        </w:tc>
      </w:tr>
      <w:tr w:rsidR="00F3028A" w:rsidRPr="00991BC5" w:rsidTr="00FB173C">
        <w:tc>
          <w:tcPr>
            <w:tcW w:w="9606" w:type="dxa"/>
          </w:tcPr>
          <w:p w:rsidR="00F3028A" w:rsidRDefault="00F3028A" w:rsidP="00241C4C">
            <w:pPr>
              <w:numPr>
                <w:ilvl w:val="0"/>
                <w:numId w:val="1"/>
              </w:numPr>
              <w:spacing w:after="0" w:line="240" w:lineRule="auto"/>
              <w:rPr>
                <w:rFonts w:ascii="Times New Roman" w:hAnsi="Times New Roman" w:cs="Times New Roman"/>
                <w:snapToGrid w:val="0"/>
                <w:sz w:val="24"/>
                <w:szCs w:val="24"/>
              </w:rPr>
            </w:pPr>
            <w:r>
              <w:rPr>
                <w:rFonts w:ascii="Times New Roman" w:hAnsi="Times New Roman" w:cs="Times New Roman"/>
                <w:snapToGrid w:val="0"/>
                <w:sz w:val="24"/>
                <w:szCs w:val="24"/>
              </w:rPr>
              <w:t>Is there any one out of limits</w:t>
            </w:r>
            <w:proofErr w:type="gramStart"/>
            <w:r>
              <w:rPr>
                <w:rFonts w:ascii="Times New Roman" w:hAnsi="Times New Roman" w:cs="Times New Roman"/>
                <w:snapToGrid w:val="0"/>
                <w:sz w:val="24"/>
                <w:szCs w:val="24"/>
              </w:rPr>
              <w:t>?_</w:t>
            </w:r>
            <w:proofErr w:type="gramEnd"/>
            <w:r>
              <w:rPr>
                <w:rFonts w:ascii="Times New Roman" w:hAnsi="Times New Roman" w:cs="Times New Roman"/>
                <w:snapToGrid w:val="0"/>
                <w:sz w:val="24"/>
                <w:szCs w:val="24"/>
              </w:rPr>
              <w:t>___________________________________________</w:t>
            </w:r>
          </w:p>
        </w:tc>
      </w:tr>
      <w:tr w:rsidR="00FB173C" w:rsidRPr="00991BC5" w:rsidTr="00FB173C">
        <w:tc>
          <w:tcPr>
            <w:tcW w:w="9606" w:type="dxa"/>
          </w:tcPr>
          <w:p w:rsidR="00FB173C" w:rsidRPr="00991BC5" w:rsidRDefault="00F3028A" w:rsidP="00991BC5">
            <w:pPr>
              <w:numPr>
                <w:ilvl w:val="0"/>
                <w:numId w:val="1"/>
              </w:numPr>
              <w:spacing w:after="0" w:line="240" w:lineRule="auto"/>
              <w:rPr>
                <w:rFonts w:ascii="Times New Roman" w:hAnsi="Times New Roman" w:cs="Times New Roman"/>
                <w:snapToGrid w:val="0"/>
                <w:sz w:val="24"/>
                <w:szCs w:val="24"/>
              </w:rPr>
            </w:pPr>
            <w:r>
              <w:rPr>
                <w:rFonts w:ascii="Times New Roman" w:hAnsi="Times New Roman" w:cs="Times New Roman"/>
                <w:snapToGrid w:val="0"/>
                <w:sz w:val="24"/>
                <w:szCs w:val="24"/>
              </w:rPr>
              <w:t xml:space="preserve">Remove the piston rings and measure the ring end gap of the oil scraper in the cylinder 2 </w:t>
            </w:r>
            <w:r w:rsidR="00DB653F" w:rsidRPr="00991BC5">
              <w:rPr>
                <w:rFonts w:ascii="Times New Roman" w:hAnsi="Times New Roman" w:cs="Times New Roman"/>
                <w:snapToGrid w:val="0"/>
                <w:sz w:val="24"/>
                <w:szCs w:val="24"/>
              </w:rPr>
              <w:t xml:space="preserve">    </w:t>
            </w:r>
          </w:p>
        </w:tc>
      </w:tr>
      <w:tr w:rsidR="00F3028A" w:rsidRPr="00991BC5" w:rsidTr="00FB173C">
        <w:tc>
          <w:tcPr>
            <w:tcW w:w="9606" w:type="dxa"/>
          </w:tcPr>
          <w:p w:rsidR="00F3028A" w:rsidRDefault="00F3028A" w:rsidP="00991BC5">
            <w:pPr>
              <w:numPr>
                <w:ilvl w:val="0"/>
                <w:numId w:val="1"/>
              </w:numPr>
              <w:spacing w:after="0" w:line="240" w:lineRule="auto"/>
              <w:rPr>
                <w:rFonts w:ascii="Times New Roman" w:hAnsi="Times New Roman" w:cs="Times New Roman"/>
                <w:snapToGrid w:val="0"/>
                <w:sz w:val="24"/>
                <w:szCs w:val="24"/>
              </w:rPr>
            </w:pPr>
            <w:r>
              <w:rPr>
                <w:rFonts w:ascii="Times New Roman" w:hAnsi="Times New Roman" w:cs="Times New Roman"/>
                <w:snapToGrid w:val="0"/>
                <w:sz w:val="24"/>
                <w:szCs w:val="24"/>
              </w:rPr>
              <w:t>Use the piston to place the ring on the right area</w:t>
            </w:r>
          </w:p>
        </w:tc>
      </w:tr>
      <w:tr w:rsidR="00E53810" w:rsidRPr="00991BC5" w:rsidTr="00FB173C">
        <w:tc>
          <w:tcPr>
            <w:tcW w:w="9606" w:type="dxa"/>
          </w:tcPr>
          <w:p w:rsidR="00E53810" w:rsidRDefault="00E53810" w:rsidP="00991BC5">
            <w:pPr>
              <w:numPr>
                <w:ilvl w:val="0"/>
                <w:numId w:val="1"/>
              </w:numPr>
              <w:spacing w:after="0" w:line="240" w:lineRule="auto"/>
              <w:rPr>
                <w:rFonts w:ascii="Times New Roman" w:hAnsi="Times New Roman" w:cs="Times New Roman"/>
                <w:snapToGrid w:val="0"/>
                <w:sz w:val="24"/>
                <w:szCs w:val="24"/>
              </w:rPr>
            </w:pPr>
            <w:r>
              <w:rPr>
                <w:rFonts w:ascii="Times New Roman" w:hAnsi="Times New Roman" w:cs="Times New Roman"/>
                <w:snapToGrid w:val="0"/>
                <w:sz w:val="24"/>
                <w:szCs w:val="24"/>
              </w:rPr>
              <w:t>Is the ring still reusable?</w:t>
            </w:r>
          </w:p>
        </w:tc>
      </w:tr>
      <w:tr w:rsidR="00E53810" w:rsidRPr="00991BC5" w:rsidTr="00FB173C">
        <w:tc>
          <w:tcPr>
            <w:tcW w:w="9606" w:type="dxa"/>
          </w:tcPr>
          <w:p w:rsidR="00E53810" w:rsidRDefault="00E53810" w:rsidP="00991BC5">
            <w:pPr>
              <w:numPr>
                <w:ilvl w:val="0"/>
                <w:numId w:val="1"/>
              </w:numPr>
              <w:spacing w:after="0" w:line="240" w:lineRule="auto"/>
              <w:rPr>
                <w:rFonts w:ascii="Times New Roman" w:hAnsi="Times New Roman" w:cs="Times New Roman"/>
                <w:snapToGrid w:val="0"/>
                <w:sz w:val="24"/>
                <w:szCs w:val="24"/>
              </w:rPr>
            </w:pPr>
            <w:r>
              <w:rPr>
                <w:rFonts w:ascii="Times New Roman" w:hAnsi="Times New Roman" w:cs="Times New Roman"/>
                <w:snapToGrid w:val="0"/>
                <w:sz w:val="24"/>
                <w:szCs w:val="24"/>
              </w:rPr>
              <w:t xml:space="preserve">Install the </w:t>
            </w:r>
            <w:proofErr w:type="spellStart"/>
            <w:r>
              <w:rPr>
                <w:rFonts w:ascii="Times New Roman" w:hAnsi="Times New Roman" w:cs="Times New Roman"/>
                <w:snapToGrid w:val="0"/>
                <w:sz w:val="24"/>
                <w:szCs w:val="24"/>
              </w:rPr>
              <w:t>conrod</w:t>
            </w:r>
            <w:proofErr w:type="spellEnd"/>
            <w:r>
              <w:rPr>
                <w:rFonts w:ascii="Times New Roman" w:hAnsi="Times New Roman" w:cs="Times New Roman"/>
                <w:snapToGrid w:val="0"/>
                <w:sz w:val="24"/>
                <w:szCs w:val="24"/>
              </w:rPr>
              <w:t xml:space="preserve"> on the crankshaft (cylinder #2) and torque it to specifications</w:t>
            </w:r>
          </w:p>
        </w:tc>
      </w:tr>
      <w:tr w:rsidR="00E53810" w:rsidRPr="00991BC5" w:rsidTr="00FB173C">
        <w:tc>
          <w:tcPr>
            <w:tcW w:w="9606" w:type="dxa"/>
          </w:tcPr>
          <w:p w:rsidR="00E53810" w:rsidRDefault="00E53810" w:rsidP="00991BC5">
            <w:pPr>
              <w:numPr>
                <w:ilvl w:val="0"/>
                <w:numId w:val="1"/>
              </w:numPr>
              <w:spacing w:after="0" w:line="240" w:lineRule="auto"/>
              <w:rPr>
                <w:rFonts w:ascii="Times New Roman" w:hAnsi="Times New Roman" w:cs="Times New Roman"/>
                <w:snapToGrid w:val="0"/>
                <w:sz w:val="24"/>
                <w:szCs w:val="24"/>
              </w:rPr>
            </w:pPr>
            <w:r>
              <w:rPr>
                <w:rFonts w:ascii="Times New Roman" w:hAnsi="Times New Roman" w:cs="Times New Roman"/>
                <w:snapToGrid w:val="0"/>
                <w:sz w:val="24"/>
                <w:szCs w:val="24"/>
              </w:rPr>
              <w:t>Measure the connecting end rod axial play:____________________</w:t>
            </w:r>
          </w:p>
        </w:tc>
      </w:tr>
    </w:tbl>
    <w:p w:rsidR="00836746" w:rsidRPr="00991BC5" w:rsidRDefault="00836746" w:rsidP="003804E0">
      <w:pPr>
        <w:pStyle w:val="BodyText3"/>
        <w:rPr>
          <w:rFonts w:ascii="Times New Roman" w:hAnsi="Times New Roman" w:cs="Times New Roman"/>
          <w:b/>
          <w:snapToGrid w:val="0"/>
          <w:sz w:val="24"/>
          <w:szCs w:val="24"/>
        </w:rPr>
      </w:pPr>
    </w:p>
    <w:p w:rsidR="00FB173C" w:rsidRPr="00991BC5" w:rsidRDefault="003804E0" w:rsidP="003804E0">
      <w:pPr>
        <w:pStyle w:val="BodyText3"/>
        <w:rPr>
          <w:rFonts w:ascii="Times New Roman" w:hAnsi="Times New Roman" w:cs="Times New Roman"/>
          <w:b/>
          <w:snapToGrid w:val="0"/>
          <w:sz w:val="24"/>
          <w:szCs w:val="24"/>
        </w:rPr>
      </w:pPr>
      <w:r w:rsidRPr="00991BC5">
        <w:rPr>
          <w:rFonts w:ascii="Times New Roman" w:hAnsi="Times New Roman" w:cs="Times New Roman"/>
          <w:b/>
          <w:snapToGrid w:val="0"/>
          <w:sz w:val="24"/>
          <w:szCs w:val="24"/>
        </w:rPr>
        <w:t>QUESTIONS</w:t>
      </w:r>
    </w:p>
    <w:p w:rsidR="00E53810" w:rsidRDefault="00E53810" w:rsidP="00E53810">
      <w:pPr>
        <w:pStyle w:val="ListParagraph"/>
        <w:numPr>
          <w:ilvl w:val="0"/>
          <w:numId w:val="5"/>
        </w:numPr>
        <w:rPr>
          <w:rFonts w:ascii="Times New Roman" w:hAnsi="Times New Roman" w:cs="Times New Roman"/>
          <w:sz w:val="24"/>
          <w:szCs w:val="24"/>
        </w:rPr>
      </w:pPr>
      <w:r w:rsidRPr="00E53810">
        <w:rPr>
          <w:rFonts w:ascii="Times New Roman" w:hAnsi="Times New Roman" w:cs="Times New Roman"/>
          <w:sz w:val="24"/>
          <w:szCs w:val="24"/>
        </w:rPr>
        <w:t xml:space="preserve">Can the </w:t>
      </w:r>
      <w:proofErr w:type="spellStart"/>
      <w:r w:rsidRPr="00E53810">
        <w:rPr>
          <w:rFonts w:ascii="Times New Roman" w:hAnsi="Times New Roman" w:cs="Times New Roman"/>
          <w:sz w:val="24"/>
          <w:szCs w:val="24"/>
        </w:rPr>
        <w:t>conrod</w:t>
      </w:r>
      <w:proofErr w:type="spellEnd"/>
      <w:r w:rsidRPr="00E53810">
        <w:rPr>
          <w:rFonts w:ascii="Times New Roman" w:hAnsi="Times New Roman" w:cs="Times New Roman"/>
          <w:sz w:val="24"/>
          <w:szCs w:val="24"/>
        </w:rPr>
        <w:t xml:space="preserve"> bolts be reused</w:t>
      </w:r>
      <w:proofErr w:type="gramStart"/>
      <w:r w:rsidRPr="00E53810">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w:t>
      </w:r>
    </w:p>
    <w:p w:rsidR="00E53810" w:rsidRDefault="00E53810" w:rsidP="00E53810">
      <w:pPr>
        <w:pStyle w:val="ListParagraph"/>
        <w:rPr>
          <w:rFonts w:ascii="Times New Roman" w:hAnsi="Times New Roman" w:cs="Times New Roman"/>
          <w:sz w:val="24"/>
          <w:szCs w:val="24"/>
        </w:rPr>
      </w:pPr>
    </w:p>
    <w:p w:rsidR="00E53810" w:rsidRDefault="00E53810" w:rsidP="00E53810">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Which are the steps to properly torque the connecting rods?</w:t>
      </w:r>
    </w:p>
    <w:p w:rsidR="00E53810" w:rsidRPr="00E53810" w:rsidRDefault="00E53810" w:rsidP="00E53810">
      <w:pPr>
        <w:pStyle w:val="ListParagraph"/>
        <w:rPr>
          <w:rFonts w:ascii="Times New Roman" w:hAnsi="Times New Roman" w:cs="Times New Roman"/>
          <w:sz w:val="24"/>
          <w:szCs w:val="24"/>
        </w:rPr>
      </w:pPr>
    </w:p>
    <w:p w:rsidR="00E53810" w:rsidRDefault="00CF6B8A" w:rsidP="00CF6B8A">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______________________________________</w:t>
      </w:r>
    </w:p>
    <w:p w:rsidR="00CF6B8A" w:rsidRDefault="00CF6B8A" w:rsidP="00CF6B8A">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______________________________________</w:t>
      </w:r>
    </w:p>
    <w:p w:rsidR="00CF6B8A" w:rsidRDefault="00CF6B8A" w:rsidP="00CF6B8A">
      <w:pPr>
        <w:pStyle w:val="ListParagraph"/>
        <w:ind w:left="1440"/>
        <w:rPr>
          <w:rFonts w:ascii="Times New Roman" w:hAnsi="Times New Roman" w:cs="Times New Roman"/>
          <w:sz w:val="24"/>
          <w:szCs w:val="24"/>
        </w:rPr>
      </w:pPr>
    </w:p>
    <w:p w:rsidR="00CF6B8A" w:rsidRDefault="00CF6B8A" w:rsidP="00CF6B8A">
      <w:pPr>
        <w:pStyle w:val="ListParagraph"/>
        <w:numPr>
          <w:ilvl w:val="0"/>
          <w:numId w:val="5"/>
        </w:numPr>
        <w:rPr>
          <w:rFonts w:ascii="Times New Roman" w:hAnsi="Times New Roman" w:cs="Times New Roman"/>
          <w:sz w:val="24"/>
          <w:szCs w:val="24"/>
        </w:rPr>
      </w:pPr>
      <w:r w:rsidRPr="00CF6B8A">
        <w:rPr>
          <w:rFonts w:ascii="Times New Roman" w:hAnsi="Times New Roman" w:cs="Times New Roman"/>
          <w:sz w:val="24"/>
          <w:szCs w:val="24"/>
        </w:rPr>
        <w:t>Is it allowed to mix standard size and oversize pistons</w:t>
      </w:r>
      <w:proofErr w:type="gramStart"/>
      <w:r w:rsidRPr="00CF6B8A">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________________________</w:t>
      </w:r>
    </w:p>
    <w:p w:rsidR="00CF6B8A" w:rsidRPr="00CF6B8A" w:rsidRDefault="00CF6B8A" w:rsidP="00CF6B8A">
      <w:pPr>
        <w:pStyle w:val="ListParagraph"/>
        <w:rPr>
          <w:rFonts w:ascii="Times New Roman" w:hAnsi="Times New Roman" w:cs="Times New Roman"/>
          <w:sz w:val="24"/>
          <w:szCs w:val="24"/>
        </w:rPr>
      </w:pPr>
    </w:p>
    <w:p w:rsidR="00CF6B8A" w:rsidRPr="00CF6B8A" w:rsidRDefault="00CF6B8A" w:rsidP="00CF6B8A">
      <w:pPr>
        <w:pStyle w:val="ListParagraph"/>
        <w:numPr>
          <w:ilvl w:val="0"/>
          <w:numId w:val="5"/>
        </w:numPr>
        <w:rPr>
          <w:rFonts w:ascii="Times New Roman" w:hAnsi="Times New Roman" w:cs="Times New Roman"/>
          <w:sz w:val="24"/>
          <w:szCs w:val="24"/>
        </w:rPr>
      </w:pPr>
      <w:r w:rsidRPr="00CF6B8A">
        <w:rPr>
          <w:rFonts w:ascii="Times New Roman" w:hAnsi="Times New Roman" w:cs="Times New Roman"/>
          <w:sz w:val="24"/>
          <w:szCs w:val="24"/>
        </w:rPr>
        <w:t xml:space="preserve"> If Plastigauge is used to measure the big end rod clearance, it is </w:t>
      </w:r>
      <w:r w:rsidRPr="00CF6B8A">
        <w:rPr>
          <w:rFonts w:ascii="Times New Roman" w:hAnsi="Times New Roman" w:cs="Times New Roman"/>
          <w:b/>
          <w:sz w:val="24"/>
          <w:szCs w:val="24"/>
        </w:rPr>
        <w:t>not</w:t>
      </w:r>
      <w:r w:rsidRPr="00CF6B8A">
        <w:rPr>
          <w:rFonts w:ascii="Times New Roman" w:hAnsi="Times New Roman" w:cs="Times New Roman"/>
          <w:sz w:val="24"/>
          <w:szCs w:val="24"/>
        </w:rPr>
        <w:t xml:space="preserve"> necessary to measure the rods or crankshaft. </w:t>
      </w:r>
    </w:p>
    <w:p w:rsidR="00CF6B8A" w:rsidRDefault="00CF6B8A" w:rsidP="00CF6B8A">
      <w:pPr>
        <w:rPr>
          <w:rFonts w:ascii="Times New Roman" w:hAnsi="Times New Roman" w:cs="Times New Roman"/>
          <w:sz w:val="24"/>
          <w:szCs w:val="24"/>
        </w:rPr>
      </w:pPr>
      <w:r>
        <w:rPr>
          <w:rFonts w:ascii="Times New Roman" w:hAnsi="Times New Roman" w:cs="Times New Roman"/>
          <w:sz w:val="24"/>
          <w:szCs w:val="24"/>
        </w:rPr>
        <w:t xml:space="preserve">                                  </w:t>
      </w:r>
      <w:r w:rsidRPr="00CF6B8A">
        <w:rPr>
          <w:rFonts w:ascii="Times New Roman" w:hAnsi="Times New Roman" w:cs="Times New Roman"/>
          <w:sz w:val="24"/>
          <w:szCs w:val="24"/>
        </w:rPr>
        <w:t>TRUE</w:t>
      </w:r>
      <w:r w:rsidRPr="00CF6B8A">
        <w:rPr>
          <w:rFonts w:ascii="Times New Roman" w:hAnsi="Times New Roman" w:cs="Times New Roman"/>
          <w:sz w:val="24"/>
          <w:szCs w:val="24"/>
        </w:rPr>
        <w:tab/>
      </w:r>
      <w:r w:rsidRPr="00CF6B8A">
        <w:rPr>
          <w:rFonts w:ascii="Times New Roman" w:hAnsi="Times New Roman" w:cs="Times New Roman"/>
          <w:sz w:val="24"/>
          <w:szCs w:val="24"/>
        </w:rPr>
        <w:tab/>
      </w:r>
      <w:r>
        <w:rPr>
          <w:rFonts w:ascii="Times New Roman" w:hAnsi="Times New Roman" w:cs="Times New Roman"/>
          <w:sz w:val="24"/>
          <w:szCs w:val="24"/>
        </w:rPr>
        <w:t xml:space="preserve">                      </w:t>
      </w:r>
      <w:r w:rsidRPr="00CF6B8A">
        <w:rPr>
          <w:rFonts w:ascii="Times New Roman" w:hAnsi="Times New Roman" w:cs="Times New Roman"/>
          <w:sz w:val="24"/>
          <w:szCs w:val="24"/>
        </w:rPr>
        <w:t>FALSE</w:t>
      </w:r>
    </w:p>
    <w:p w:rsidR="00CF6B8A" w:rsidRDefault="00CF6B8A" w:rsidP="00CF6B8A">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Where should point the arrow on the top of the pistons when installing them in the cylinders?</w:t>
      </w:r>
    </w:p>
    <w:p w:rsidR="00CF6B8A" w:rsidRPr="00CF6B8A" w:rsidRDefault="00CF6B8A" w:rsidP="00CF6B8A">
      <w:pPr>
        <w:pStyle w:val="ListParagraph"/>
        <w:ind w:left="1440"/>
        <w:rPr>
          <w:rFonts w:ascii="Times New Roman" w:hAnsi="Times New Roman" w:cs="Times New Roman"/>
          <w:sz w:val="24"/>
          <w:szCs w:val="24"/>
        </w:rPr>
      </w:pPr>
      <w:r>
        <w:rPr>
          <w:rFonts w:ascii="Times New Roman" w:hAnsi="Times New Roman" w:cs="Times New Roman"/>
          <w:sz w:val="24"/>
          <w:szCs w:val="24"/>
        </w:rPr>
        <w:t xml:space="preserve">           Intake                                    Exhaust</w:t>
      </w:r>
    </w:p>
    <w:p w:rsidR="00CF6B8A" w:rsidRPr="00CF6B8A" w:rsidRDefault="00CF6B8A" w:rsidP="00CF6B8A">
      <w:pPr>
        <w:rPr>
          <w:rFonts w:ascii="Times New Roman" w:hAnsi="Times New Roman" w:cs="Times New Roman"/>
          <w:sz w:val="24"/>
          <w:szCs w:val="24"/>
        </w:rPr>
      </w:pPr>
    </w:p>
    <w:p w:rsidR="00CF6B8A" w:rsidRPr="00CF6B8A" w:rsidRDefault="00CF6B8A" w:rsidP="00CF6B8A">
      <w:pPr>
        <w:rPr>
          <w:rFonts w:ascii="Times New Roman" w:hAnsi="Times New Roman" w:cs="Times New Roman"/>
          <w:sz w:val="24"/>
          <w:szCs w:val="24"/>
        </w:rPr>
      </w:pPr>
    </w:p>
    <w:p w:rsidR="00BF1DA3" w:rsidRPr="00991BC5" w:rsidRDefault="00BF1DA3" w:rsidP="00F41106">
      <w:pPr>
        <w:pStyle w:val="ListParagraph"/>
        <w:rPr>
          <w:rFonts w:ascii="Times New Roman" w:hAnsi="Times New Roman" w:cs="Times New Roman"/>
          <w:sz w:val="24"/>
          <w:szCs w:val="24"/>
        </w:rPr>
      </w:pPr>
    </w:p>
    <w:p w:rsidR="00BA1407" w:rsidRDefault="00F41106">
      <w:pPr>
        <w:rPr>
          <w:rFonts w:ascii="Times New Roman" w:hAnsi="Times New Roman" w:cs="Times New Roman"/>
          <w:b/>
          <w:sz w:val="24"/>
          <w:szCs w:val="24"/>
        </w:rPr>
      </w:pPr>
      <w:r w:rsidRPr="00CF6B8A">
        <w:rPr>
          <w:rFonts w:ascii="Times New Roman" w:hAnsi="Times New Roman" w:cs="Times New Roman"/>
          <w:b/>
          <w:sz w:val="24"/>
          <w:szCs w:val="24"/>
        </w:rPr>
        <w:t>Instructor sign off</w:t>
      </w:r>
      <w:proofErr w:type="gramStart"/>
      <w:r w:rsidRPr="00CF6B8A">
        <w:rPr>
          <w:rFonts w:ascii="Times New Roman" w:hAnsi="Times New Roman" w:cs="Times New Roman"/>
          <w:b/>
          <w:sz w:val="24"/>
          <w:szCs w:val="24"/>
        </w:rPr>
        <w:t>--  Go</w:t>
      </w:r>
      <w:proofErr w:type="gramEnd"/>
      <w:r w:rsidRPr="00CF6B8A">
        <w:rPr>
          <w:rFonts w:ascii="Times New Roman" w:hAnsi="Times New Roman" w:cs="Times New Roman"/>
          <w:b/>
          <w:sz w:val="24"/>
          <w:szCs w:val="24"/>
        </w:rPr>
        <w:t xml:space="preserve"> __________</w:t>
      </w:r>
    </w:p>
    <w:p w:rsidR="001E4565" w:rsidRDefault="001E4565">
      <w:pPr>
        <w:rPr>
          <w:rFonts w:ascii="Times New Roman" w:hAnsi="Times New Roman" w:cs="Times New Roman"/>
          <w:b/>
          <w:sz w:val="24"/>
          <w:szCs w:val="24"/>
        </w:rPr>
      </w:pPr>
    </w:p>
    <w:p w:rsidR="001E4565" w:rsidRDefault="001E4565">
      <w:pPr>
        <w:rPr>
          <w:rFonts w:ascii="Times New Roman" w:hAnsi="Times New Roman" w:cs="Times New Roman"/>
          <w:b/>
          <w:sz w:val="24"/>
          <w:szCs w:val="24"/>
        </w:rPr>
      </w:pPr>
    </w:p>
    <w:p w:rsidR="001E4565" w:rsidRDefault="001E4565">
      <w:pPr>
        <w:rPr>
          <w:rFonts w:ascii="Times New Roman" w:hAnsi="Times New Roman" w:cs="Times New Roman"/>
          <w:b/>
          <w:sz w:val="24"/>
          <w:szCs w:val="24"/>
        </w:rPr>
      </w:pPr>
    </w:p>
    <w:p w:rsidR="001E4565" w:rsidRPr="001F477C" w:rsidRDefault="001E4565" w:rsidP="001E4565">
      <w:pPr>
        <w:widowControl w:val="0"/>
        <w:rPr>
          <w:rFonts w:ascii="Times New Roman" w:hAnsi="Times New Roman" w:cs="Times New Roman"/>
          <w:b/>
          <w:snapToGrid w:val="0"/>
          <w:sz w:val="24"/>
          <w:szCs w:val="24"/>
        </w:rPr>
      </w:pPr>
      <w:r w:rsidRPr="001F477C">
        <w:rPr>
          <w:rFonts w:ascii="Times New Roman" w:hAnsi="Times New Roman" w:cs="Times New Roman"/>
          <w:b/>
          <w:snapToGrid w:val="0"/>
          <w:sz w:val="24"/>
          <w:szCs w:val="24"/>
        </w:rPr>
        <w:lastRenderedPageBreak/>
        <w:t>METRIC OUTSIDE MICROMETER INFORMATION</w:t>
      </w:r>
    </w:p>
    <w:p w:rsidR="001E4565" w:rsidRPr="001F477C" w:rsidRDefault="00394ECE" w:rsidP="001E4565">
      <w:pPr>
        <w:widowControl w:val="0"/>
        <w:rPr>
          <w:rFonts w:ascii="Times New Roman" w:hAnsi="Times New Roman" w:cs="Times New Roman"/>
          <w:snapToGrid w:val="0"/>
          <w:sz w:val="24"/>
          <w:szCs w:val="24"/>
        </w:rPr>
      </w:pPr>
      <w:r w:rsidRPr="00394ECE">
        <w:rPr>
          <w:rFonts w:ascii="Times New Roman" w:hAnsi="Times New Roman" w:cs="Times New Roman"/>
          <w:sz w:val="24"/>
          <w:szCs w:val="24"/>
        </w:rPr>
        <w:pict>
          <v:group id="_x0000_s1026" style="position:absolute;margin-left:310.05pt;margin-top:9.65pt;width:2in;height:518.4pt;z-index:251660288" coordorigin="8640,3749" coordsize="2880,10368" wrapcoords="-112 31 -112 21569 21600 21569 21600 31 -112 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8640;top:3749;width:2880;height:2500;mso-wrap-edited:f" wrapcoords="0 0 21600 0 21600 21600 0 21600 0 0" fillcolor="window">
              <v:imagedata r:id="rId11" o:title=""/>
            </v:shape>
            <v:shape id="_x0000_s1028" type="#_x0000_t75" style="position:absolute;left:8640;top:6341;width:2880;height:2500;mso-wrap-edited:f" wrapcoords="-117 135 -117 21465 21600 21465 21600 135 -117 135" fillcolor="window">
              <v:imagedata r:id="rId12" o:title=""/>
            </v:shape>
            <v:shape id="_x0000_s1029" type="#_x0000_t75" style="position:absolute;left:8640;top:8933;width:2880;height:2592;mso-wrap-edited:f" wrapcoords="0 0 21600 0 21600 21600 0 21600 0 0" fillcolor="window">
              <v:imagedata r:id="rId13" o:title=""/>
            </v:shape>
            <v:shape id="_x0000_s1030" type="#_x0000_t75" style="position:absolute;left:8640;top:11669;width:2878;height:2448;mso-wrap-edited:f" wrapcoords="0 0 21600 0 21600 21600 0 21600 0 0" fillcolor="window">
              <v:imagedata r:id="rId14" o:title=""/>
            </v:shape>
            <w10:wrap type="tight"/>
          </v:group>
          <o:OLEObject Type="Embed" ProgID="MSDraw" ShapeID="_x0000_s1027" DrawAspect="Content" ObjectID="_1483112533" r:id="rId15"/>
          <o:OLEObject Type="Embed" ProgID="MSDraw" ShapeID="_x0000_s1028" DrawAspect="Content" ObjectID="_1483112534" r:id="rId16"/>
          <o:OLEObject Type="Embed" ProgID="MSDraw" ShapeID="_x0000_s1029" DrawAspect="Content" ObjectID="_1483112535" r:id="rId17"/>
          <o:OLEObject Type="Embed" ProgID="MSDraw" ShapeID="_x0000_s1030" DrawAspect="Content" ObjectID="_1483112536" r:id="rId18"/>
        </w:pict>
      </w:r>
    </w:p>
    <w:p w:rsidR="001E4565" w:rsidRPr="001F477C" w:rsidRDefault="001E4565" w:rsidP="001E4565">
      <w:pPr>
        <w:widowControl w:val="0"/>
        <w:ind w:left="90"/>
        <w:rPr>
          <w:rFonts w:ascii="Times New Roman" w:hAnsi="Times New Roman" w:cs="Times New Roman"/>
          <w:snapToGrid w:val="0"/>
          <w:sz w:val="24"/>
          <w:szCs w:val="24"/>
        </w:rPr>
      </w:pPr>
      <w:r w:rsidRPr="001F477C">
        <w:rPr>
          <w:rFonts w:ascii="Times New Roman" w:hAnsi="Times New Roman" w:cs="Times New Roman"/>
          <w:snapToGrid w:val="0"/>
          <w:sz w:val="24"/>
          <w:szCs w:val="24"/>
        </w:rPr>
        <w:object w:dxaOrig="325" w:dyaOrig="325">
          <v:shape id="_x0000_i1025" type="#_x0000_t75" style="width:16.5pt;height:16.5pt" o:ole="" fillcolor="window">
            <v:imagedata r:id="rId19" o:title=""/>
          </v:shape>
          <o:OLEObject Type="Embed" ProgID="MSDraw" ShapeID="_x0000_i1025" DrawAspect="Content" ObjectID="_1483112528" r:id="rId20"/>
        </w:object>
      </w:r>
      <w:r w:rsidRPr="001F477C">
        <w:rPr>
          <w:rFonts w:ascii="Times New Roman" w:hAnsi="Times New Roman" w:cs="Times New Roman"/>
          <w:snapToGrid w:val="0"/>
          <w:sz w:val="24"/>
          <w:szCs w:val="24"/>
        </w:rPr>
        <w:t xml:space="preserve"> Each of the longer lines on the sleeve of the metric                                                                micrometer represents 1.0 mm (one millimeter).</w:t>
      </w:r>
    </w:p>
    <w:p w:rsidR="001E4565" w:rsidRPr="001F477C" w:rsidRDefault="001E4565" w:rsidP="001E4565">
      <w:pPr>
        <w:widowControl w:val="0"/>
        <w:ind w:left="90"/>
        <w:rPr>
          <w:rFonts w:ascii="Times New Roman" w:hAnsi="Times New Roman" w:cs="Times New Roman"/>
          <w:snapToGrid w:val="0"/>
          <w:sz w:val="24"/>
          <w:szCs w:val="24"/>
        </w:rPr>
      </w:pPr>
      <w:r w:rsidRPr="001F477C">
        <w:rPr>
          <w:rFonts w:ascii="Times New Roman" w:hAnsi="Times New Roman" w:cs="Times New Roman"/>
          <w:b/>
          <w:snapToGrid w:val="0"/>
          <w:sz w:val="24"/>
          <w:szCs w:val="24"/>
        </w:rPr>
        <w:t>Note:</w:t>
      </w:r>
      <w:r w:rsidRPr="001F477C">
        <w:rPr>
          <w:rFonts w:ascii="Times New Roman" w:hAnsi="Times New Roman" w:cs="Times New Roman"/>
          <w:snapToGrid w:val="0"/>
          <w:sz w:val="24"/>
          <w:szCs w:val="24"/>
        </w:rPr>
        <w:t xml:space="preserve">  A comma is sometimes used in place of a decimal point to further indicate the use of metric readings.</w:t>
      </w:r>
    </w:p>
    <w:p w:rsidR="001E4565" w:rsidRPr="001F477C" w:rsidRDefault="001E4565" w:rsidP="001E4565">
      <w:pPr>
        <w:widowControl w:val="0"/>
        <w:ind w:left="90"/>
        <w:rPr>
          <w:rFonts w:ascii="Times New Roman" w:hAnsi="Times New Roman" w:cs="Times New Roman"/>
          <w:snapToGrid w:val="0"/>
          <w:sz w:val="24"/>
          <w:szCs w:val="24"/>
        </w:rPr>
      </w:pPr>
    </w:p>
    <w:p w:rsidR="001E4565" w:rsidRPr="001F477C" w:rsidRDefault="001E4565" w:rsidP="001F477C">
      <w:pPr>
        <w:widowControl w:val="0"/>
        <w:rPr>
          <w:rFonts w:ascii="Times New Roman" w:hAnsi="Times New Roman" w:cs="Times New Roman"/>
          <w:snapToGrid w:val="0"/>
          <w:sz w:val="24"/>
          <w:szCs w:val="24"/>
        </w:rPr>
      </w:pPr>
    </w:p>
    <w:p w:rsidR="001E4565" w:rsidRPr="001F477C" w:rsidRDefault="001E4565" w:rsidP="001E4565">
      <w:pPr>
        <w:widowControl w:val="0"/>
        <w:ind w:left="90"/>
        <w:rPr>
          <w:rFonts w:ascii="Times New Roman" w:hAnsi="Times New Roman" w:cs="Times New Roman"/>
          <w:snapToGrid w:val="0"/>
          <w:sz w:val="24"/>
          <w:szCs w:val="24"/>
        </w:rPr>
      </w:pPr>
      <w:r w:rsidRPr="001F477C">
        <w:rPr>
          <w:rFonts w:ascii="Times New Roman" w:hAnsi="Times New Roman" w:cs="Times New Roman"/>
          <w:snapToGrid w:val="0"/>
          <w:sz w:val="24"/>
          <w:szCs w:val="24"/>
        </w:rPr>
        <w:object w:dxaOrig="325" w:dyaOrig="325">
          <v:shape id="_x0000_i1026" type="#_x0000_t75" style="width:16.5pt;height:16.5pt" o:ole="" fillcolor="window">
            <v:imagedata r:id="rId21" o:title=""/>
          </v:shape>
          <o:OLEObject Type="Embed" ProgID="MSDraw" ShapeID="_x0000_i1026" DrawAspect="Content" ObjectID="_1483112529" r:id="rId22"/>
        </w:object>
      </w:r>
      <w:r w:rsidRPr="001F477C">
        <w:rPr>
          <w:rFonts w:ascii="Times New Roman" w:hAnsi="Times New Roman" w:cs="Times New Roman"/>
          <w:snapToGrid w:val="0"/>
          <w:sz w:val="24"/>
          <w:szCs w:val="24"/>
        </w:rPr>
        <w:t xml:space="preserve"> Each of the short lines on the sleeve of the metric                                                        micrometer represents 0.5 mm (five tenths of a millimeter)                                                              or 5/10 which equals 1/2 of a millimeter. When reading                                                               you would say, "Point five millimeter."</w:t>
      </w:r>
    </w:p>
    <w:p w:rsidR="001E4565" w:rsidRPr="001F477C" w:rsidRDefault="001E4565" w:rsidP="001F477C">
      <w:pPr>
        <w:widowControl w:val="0"/>
        <w:rPr>
          <w:rFonts w:ascii="Times New Roman" w:hAnsi="Times New Roman" w:cs="Times New Roman"/>
          <w:snapToGrid w:val="0"/>
          <w:sz w:val="24"/>
          <w:szCs w:val="24"/>
        </w:rPr>
      </w:pPr>
    </w:p>
    <w:p w:rsidR="001E4565" w:rsidRPr="001F477C" w:rsidRDefault="001E4565" w:rsidP="001E4565">
      <w:pPr>
        <w:widowControl w:val="0"/>
        <w:ind w:left="90"/>
        <w:rPr>
          <w:rFonts w:ascii="Times New Roman" w:hAnsi="Times New Roman" w:cs="Times New Roman"/>
          <w:snapToGrid w:val="0"/>
          <w:sz w:val="24"/>
          <w:szCs w:val="24"/>
        </w:rPr>
      </w:pPr>
    </w:p>
    <w:p w:rsidR="001E4565" w:rsidRPr="001F477C" w:rsidRDefault="001E4565" w:rsidP="001E4565">
      <w:pPr>
        <w:widowControl w:val="0"/>
        <w:ind w:left="90"/>
        <w:rPr>
          <w:rFonts w:ascii="Times New Roman" w:hAnsi="Times New Roman" w:cs="Times New Roman"/>
          <w:snapToGrid w:val="0"/>
          <w:sz w:val="24"/>
          <w:szCs w:val="24"/>
        </w:rPr>
      </w:pPr>
      <w:r w:rsidRPr="001F477C">
        <w:rPr>
          <w:rFonts w:ascii="Times New Roman" w:hAnsi="Times New Roman" w:cs="Times New Roman"/>
          <w:snapToGrid w:val="0"/>
          <w:sz w:val="24"/>
          <w:szCs w:val="24"/>
        </w:rPr>
        <w:object w:dxaOrig="325" w:dyaOrig="325">
          <v:shape id="_x0000_i1027" type="#_x0000_t75" style="width:16.5pt;height:16.5pt" o:ole="" fillcolor="window">
            <v:imagedata r:id="rId23" o:title=""/>
          </v:shape>
          <o:OLEObject Type="Embed" ProgID="MSDraw" ShapeID="_x0000_i1027" DrawAspect="Content" ObjectID="_1483112530" r:id="rId24"/>
        </w:object>
      </w:r>
      <w:r w:rsidRPr="001F477C">
        <w:rPr>
          <w:rFonts w:ascii="Times New Roman" w:hAnsi="Times New Roman" w:cs="Times New Roman"/>
          <w:snapToGrid w:val="0"/>
          <w:sz w:val="24"/>
          <w:szCs w:val="24"/>
        </w:rPr>
        <w:t xml:space="preserve"> The beveled edge of the thimble is divided into 50                                                                  equal graduations.  Each space represents 0.010 mm                                                                 (one one hundredth of a millimeter) or 1/100.</w:t>
      </w:r>
    </w:p>
    <w:p w:rsidR="001E4565" w:rsidRPr="001F477C" w:rsidRDefault="001E4565" w:rsidP="001E4565">
      <w:pPr>
        <w:widowControl w:val="0"/>
        <w:ind w:left="90"/>
        <w:rPr>
          <w:rFonts w:ascii="Times New Roman" w:hAnsi="Times New Roman" w:cs="Times New Roman"/>
          <w:snapToGrid w:val="0"/>
          <w:sz w:val="24"/>
          <w:szCs w:val="24"/>
        </w:rPr>
      </w:pPr>
    </w:p>
    <w:p w:rsidR="001E4565" w:rsidRPr="001F477C" w:rsidRDefault="001E4565" w:rsidP="001E4565">
      <w:pPr>
        <w:widowControl w:val="0"/>
        <w:ind w:left="90"/>
        <w:rPr>
          <w:rFonts w:ascii="Times New Roman" w:hAnsi="Times New Roman" w:cs="Times New Roman"/>
          <w:snapToGrid w:val="0"/>
          <w:sz w:val="24"/>
          <w:szCs w:val="24"/>
        </w:rPr>
      </w:pPr>
    </w:p>
    <w:p w:rsidR="001E4565" w:rsidRPr="001F477C" w:rsidRDefault="001E4565" w:rsidP="001E4565">
      <w:pPr>
        <w:widowControl w:val="0"/>
        <w:ind w:left="90"/>
        <w:rPr>
          <w:rFonts w:ascii="Times New Roman" w:hAnsi="Times New Roman" w:cs="Times New Roman"/>
          <w:snapToGrid w:val="0"/>
          <w:sz w:val="24"/>
          <w:szCs w:val="24"/>
        </w:rPr>
      </w:pPr>
      <w:r w:rsidRPr="001F477C">
        <w:rPr>
          <w:rFonts w:ascii="Times New Roman" w:hAnsi="Times New Roman" w:cs="Times New Roman"/>
          <w:snapToGrid w:val="0"/>
          <w:sz w:val="24"/>
          <w:szCs w:val="24"/>
        </w:rPr>
        <w:object w:dxaOrig="365" w:dyaOrig="325">
          <v:shape id="_x0000_i1028" type="#_x0000_t75" style="width:18pt;height:16.5pt" o:ole="" fillcolor="window">
            <v:imagedata r:id="rId25" o:title=""/>
          </v:shape>
          <o:OLEObject Type="Embed" ProgID="MSDraw" ShapeID="_x0000_i1028" DrawAspect="Content" ObjectID="_1483112531" r:id="rId26"/>
        </w:object>
      </w:r>
      <w:r w:rsidRPr="001F477C">
        <w:rPr>
          <w:rFonts w:ascii="Times New Roman" w:hAnsi="Times New Roman" w:cs="Times New Roman"/>
          <w:snapToGrid w:val="0"/>
          <w:sz w:val="24"/>
          <w:szCs w:val="24"/>
        </w:rPr>
        <w:t xml:space="preserve"> Some metric micrometers may also have a </w:t>
      </w:r>
      <w:proofErr w:type="spellStart"/>
      <w:r w:rsidRPr="001F477C">
        <w:rPr>
          <w:rFonts w:ascii="Times New Roman" w:hAnsi="Times New Roman" w:cs="Times New Roman"/>
          <w:snapToGrid w:val="0"/>
          <w:sz w:val="24"/>
          <w:szCs w:val="24"/>
        </w:rPr>
        <w:t>vernier</w:t>
      </w:r>
      <w:proofErr w:type="spellEnd"/>
      <w:r w:rsidRPr="001F477C">
        <w:rPr>
          <w:rFonts w:ascii="Times New Roman" w:hAnsi="Times New Roman" w:cs="Times New Roman"/>
          <w:snapToGrid w:val="0"/>
          <w:sz w:val="24"/>
          <w:szCs w:val="24"/>
        </w:rPr>
        <w:t xml:space="preserve">                                                            scale on the sleeve.  If your micrometer has this scale,                                                                  you can read to the third decimal after the point 0.001                                                           (thousandths of a millimeter or 1/1000 of a millimeter).                                                                To read the </w:t>
      </w:r>
      <w:proofErr w:type="spellStart"/>
      <w:r w:rsidRPr="001F477C">
        <w:rPr>
          <w:rFonts w:ascii="Times New Roman" w:hAnsi="Times New Roman" w:cs="Times New Roman"/>
          <w:snapToGrid w:val="0"/>
          <w:sz w:val="24"/>
          <w:szCs w:val="24"/>
        </w:rPr>
        <w:t>vernier</w:t>
      </w:r>
      <w:proofErr w:type="spellEnd"/>
      <w:r w:rsidRPr="001F477C">
        <w:rPr>
          <w:rFonts w:ascii="Times New Roman" w:hAnsi="Times New Roman" w:cs="Times New Roman"/>
          <w:snapToGrid w:val="0"/>
          <w:sz w:val="24"/>
          <w:szCs w:val="24"/>
        </w:rPr>
        <w:t xml:space="preserve"> scale you find the line on the thimble                                                                  that lines up with one on the </w:t>
      </w:r>
      <w:proofErr w:type="spellStart"/>
      <w:r w:rsidRPr="001F477C">
        <w:rPr>
          <w:rFonts w:ascii="Times New Roman" w:hAnsi="Times New Roman" w:cs="Times New Roman"/>
          <w:snapToGrid w:val="0"/>
          <w:sz w:val="24"/>
          <w:szCs w:val="24"/>
        </w:rPr>
        <w:t>vernier</w:t>
      </w:r>
      <w:proofErr w:type="spellEnd"/>
      <w:r w:rsidRPr="001F477C">
        <w:rPr>
          <w:rFonts w:ascii="Times New Roman" w:hAnsi="Times New Roman" w:cs="Times New Roman"/>
          <w:snapToGrid w:val="0"/>
          <w:sz w:val="24"/>
          <w:szCs w:val="24"/>
        </w:rPr>
        <w:t xml:space="preserve"> scale (only one will                                                                               line up exactly).  Read only the number next to that line                                                                on the </w:t>
      </w:r>
      <w:r w:rsidRPr="001F477C">
        <w:rPr>
          <w:rFonts w:ascii="Times New Roman" w:hAnsi="Times New Roman" w:cs="Times New Roman"/>
          <w:b/>
          <w:i/>
          <w:snapToGrid w:val="0"/>
          <w:sz w:val="24"/>
          <w:szCs w:val="24"/>
        </w:rPr>
        <w:t>sleeve</w:t>
      </w:r>
      <w:r w:rsidRPr="001F477C">
        <w:rPr>
          <w:rFonts w:ascii="Times New Roman" w:hAnsi="Times New Roman" w:cs="Times New Roman"/>
          <w:snapToGrid w:val="0"/>
          <w:sz w:val="24"/>
          <w:szCs w:val="24"/>
        </w:rPr>
        <w:t>.</w:t>
      </w:r>
    </w:p>
    <w:p w:rsidR="001E4565" w:rsidRPr="001F477C" w:rsidRDefault="001E4565" w:rsidP="001E4565">
      <w:pPr>
        <w:widowControl w:val="0"/>
        <w:ind w:left="90"/>
        <w:rPr>
          <w:rFonts w:ascii="Times New Roman" w:hAnsi="Times New Roman" w:cs="Times New Roman"/>
          <w:snapToGrid w:val="0"/>
          <w:sz w:val="24"/>
          <w:szCs w:val="24"/>
        </w:rPr>
      </w:pPr>
    </w:p>
    <w:p w:rsidR="001E4565" w:rsidRDefault="001E4565" w:rsidP="001E1BCD">
      <w:pPr>
        <w:widowControl w:val="0"/>
        <w:ind w:left="90"/>
        <w:rPr>
          <w:rFonts w:ascii="Times New Roman" w:hAnsi="Times New Roman" w:cs="Times New Roman"/>
          <w:snapToGrid w:val="0"/>
          <w:sz w:val="24"/>
          <w:szCs w:val="24"/>
        </w:rPr>
      </w:pPr>
      <w:r w:rsidRPr="001F477C">
        <w:rPr>
          <w:rFonts w:ascii="Times New Roman" w:hAnsi="Times New Roman" w:cs="Times New Roman"/>
          <w:snapToGrid w:val="0"/>
          <w:sz w:val="24"/>
          <w:szCs w:val="24"/>
        </w:rPr>
        <w:object w:dxaOrig="365" w:dyaOrig="325">
          <v:shape id="_x0000_i1029" type="#_x0000_t75" style="width:18pt;height:16.5pt" o:ole="" fillcolor="window">
            <v:imagedata r:id="rId25" o:title=""/>
          </v:shape>
          <o:OLEObject Type="Embed" ProgID="MSDraw" ShapeID="_x0000_i1029" DrawAspect="Content" ObjectID="_1483112532" r:id="rId27"/>
        </w:object>
      </w:r>
      <w:r w:rsidRPr="001F477C">
        <w:rPr>
          <w:rFonts w:ascii="Times New Roman" w:hAnsi="Times New Roman" w:cs="Times New Roman"/>
          <w:snapToGrid w:val="0"/>
          <w:sz w:val="24"/>
          <w:szCs w:val="24"/>
        </w:rPr>
        <w:t xml:space="preserve"> The step-by-step process to read the micrometer                                                                     involves adding all three scales together to come up with                                                                your total.</w:t>
      </w:r>
    </w:p>
    <w:p w:rsidR="001E1BCD" w:rsidRPr="001E1BCD" w:rsidRDefault="001E1BCD" w:rsidP="001E1BCD">
      <w:pPr>
        <w:widowControl w:val="0"/>
        <w:ind w:left="90"/>
        <w:rPr>
          <w:rFonts w:ascii="Times New Roman" w:hAnsi="Times New Roman" w:cs="Times New Roman"/>
          <w:snapToGrid w:val="0"/>
          <w:sz w:val="24"/>
          <w:szCs w:val="24"/>
        </w:rPr>
      </w:pPr>
    </w:p>
    <w:p w:rsidR="001E4565" w:rsidRPr="001F477C" w:rsidRDefault="001E4565" w:rsidP="001E4565">
      <w:pPr>
        <w:widowControl w:val="0"/>
        <w:ind w:left="90"/>
        <w:outlineLvl w:val="0"/>
        <w:rPr>
          <w:rFonts w:ascii="Times New Roman" w:hAnsi="Times New Roman" w:cs="Times New Roman"/>
          <w:b/>
          <w:snapToGrid w:val="0"/>
          <w:sz w:val="24"/>
          <w:szCs w:val="24"/>
        </w:rPr>
      </w:pPr>
      <w:r w:rsidRPr="001F477C">
        <w:rPr>
          <w:rFonts w:ascii="Times New Roman" w:hAnsi="Times New Roman" w:cs="Times New Roman"/>
          <w:b/>
          <w:snapToGrid w:val="0"/>
          <w:sz w:val="24"/>
          <w:szCs w:val="24"/>
        </w:rPr>
        <w:lastRenderedPageBreak/>
        <w:t>Example:</w:t>
      </w:r>
    </w:p>
    <w:p w:rsidR="001E4565" w:rsidRPr="001F477C" w:rsidRDefault="001E4565" w:rsidP="001F477C">
      <w:pPr>
        <w:widowControl w:val="0"/>
        <w:ind w:left="90"/>
        <w:rPr>
          <w:rFonts w:ascii="Times New Roman" w:hAnsi="Times New Roman" w:cs="Times New Roman"/>
          <w:snapToGrid w:val="0"/>
          <w:sz w:val="24"/>
          <w:szCs w:val="24"/>
        </w:rPr>
      </w:pPr>
      <w:r w:rsidRPr="001F477C">
        <w:rPr>
          <w:rFonts w:ascii="Times New Roman" w:hAnsi="Times New Roman" w:cs="Times New Roman"/>
          <w:snapToGrid w:val="0"/>
          <w:sz w:val="24"/>
          <w:szCs w:val="24"/>
        </w:rPr>
        <w:t>Read the last line on the sleeve that has been uncovered by the beveled edge of the thimble, in this example it is 1.50 mm.</w:t>
      </w:r>
    </w:p>
    <w:p w:rsidR="001E4565" w:rsidRPr="001F477C" w:rsidRDefault="001E4565" w:rsidP="001F477C">
      <w:pPr>
        <w:widowControl w:val="0"/>
        <w:ind w:left="90"/>
        <w:rPr>
          <w:rFonts w:ascii="Times New Roman" w:hAnsi="Times New Roman" w:cs="Times New Roman"/>
          <w:snapToGrid w:val="0"/>
          <w:sz w:val="24"/>
          <w:szCs w:val="24"/>
        </w:rPr>
      </w:pPr>
      <w:r w:rsidRPr="001F477C">
        <w:rPr>
          <w:rFonts w:ascii="Times New Roman" w:hAnsi="Times New Roman" w:cs="Times New Roman"/>
          <w:snapToGrid w:val="0"/>
          <w:sz w:val="24"/>
          <w:szCs w:val="24"/>
        </w:rPr>
        <w:t>Second, read the line on the thimble that lines up with the reading line on the sleeve of the thimble, in this example it is the 0.14 mm.</w:t>
      </w:r>
    </w:p>
    <w:p w:rsidR="001E4565" w:rsidRPr="001F477C" w:rsidRDefault="001E4565" w:rsidP="001F477C">
      <w:pPr>
        <w:widowControl w:val="0"/>
        <w:ind w:left="90"/>
        <w:outlineLvl w:val="0"/>
        <w:rPr>
          <w:rFonts w:ascii="Times New Roman" w:hAnsi="Times New Roman" w:cs="Times New Roman"/>
          <w:snapToGrid w:val="0"/>
          <w:sz w:val="24"/>
          <w:szCs w:val="24"/>
        </w:rPr>
      </w:pPr>
      <w:r w:rsidRPr="001F477C">
        <w:rPr>
          <w:rFonts w:ascii="Times New Roman" w:hAnsi="Times New Roman" w:cs="Times New Roman"/>
          <w:snapToGrid w:val="0"/>
          <w:sz w:val="24"/>
          <w:szCs w:val="24"/>
        </w:rPr>
        <w:t xml:space="preserve">If your micrometer has the </w:t>
      </w:r>
      <w:proofErr w:type="spellStart"/>
      <w:r w:rsidRPr="001F477C">
        <w:rPr>
          <w:rFonts w:ascii="Times New Roman" w:hAnsi="Times New Roman" w:cs="Times New Roman"/>
          <w:snapToGrid w:val="0"/>
          <w:sz w:val="24"/>
          <w:szCs w:val="24"/>
        </w:rPr>
        <w:t>vernier</w:t>
      </w:r>
      <w:proofErr w:type="spellEnd"/>
      <w:r w:rsidRPr="001F477C">
        <w:rPr>
          <w:rFonts w:ascii="Times New Roman" w:hAnsi="Times New Roman" w:cs="Times New Roman"/>
          <w:snapToGrid w:val="0"/>
          <w:sz w:val="24"/>
          <w:szCs w:val="24"/>
        </w:rPr>
        <w:t xml:space="preserve"> scale read it last, in this example it is 0.002 mm.</w:t>
      </w:r>
    </w:p>
    <w:p w:rsidR="001E4565" w:rsidRPr="001F477C" w:rsidRDefault="001E4565" w:rsidP="001E4565">
      <w:pPr>
        <w:widowControl w:val="0"/>
        <w:rPr>
          <w:rFonts w:ascii="Times New Roman" w:hAnsi="Times New Roman" w:cs="Times New Roman"/>
          <w:snapToGrid w:val="0"/>
          <w:sz w:val="24"/>
          <w:szCs w:val="24"/>
        </w:rPr>
      </w:pPr>
      <w:r w:rsidRPr="001F477C">
        <w:rPr>
          <w:rFonts w:ascii="Times New Roman" w:hAnsi="Times New Roman" w:cs="Times New Roman"/>
          <w:snapToGrid w:val="0"/>
          <w:sz w:val="24"/>
          <w:szCs w:val="24"/>
        </w:rPr>
        <w:t xml:space="preserve">1.500 mm First Reading  </w:t>
      </w:r>
    </w:p>
    <w:p w:rsidR="001E4565" w:rsidRPr="001F477C" w:rsidRDefault="001E4565" w:rsidP="001E4565">
      <w:pPr>
        <w:widowControl w:val="0"/>
        <w:rPr>
          <w:rFonts w:ascii="Times New Roman" w:hAnsi="Times New Roman" w:cs="Times New Roman"/>
          <w:snapToGrid w:val="0"/>
          <w:sz w:val="24"/>
          <w:szCs w:val="24"/>
        </w:rPr>
      </w:pPr>
      <w:r w:rsidRPr="001F477C">
        <w:rPr>
          <w:rFonts w:ascii="Times New Roman" w:hAnsi="Times New Roman" w:cs="Times New Roman"/>
          <w:snapToGrid w:val="0"/>
          <w:sz w:val="24"/>
          <w:szCs w:val="24"/>
        </w:rPr>
        <w:t>0.140 mm Second Reading</w:t>
      </w:r>
    </w:p>
    <w:p w:rsidR="001E4565" w:rsidRPr="001F477C" w:rsidRDefault="001E4565" w:rsidP="001E4565">
      <w:pPr>
        <w:widowControl w:val="0"/>
        <w:rPr>
          <w:rFonts w:ascii="Times New Roman" w:hAnsi="Times New Roman" w:cs="Times New Roman"/>
          <w:snapToGrid w:val="0"/>
          <w:sz w:val="24"/>
          <w:szCs w:val="24"/>
        </w:rPr>
      </w:pPr>
      <w:r w:rsidRPr="001F477C">
        <w:rPr>
          <w:rFonts w:ascii="Times New Roman" w:hAnsi="Times New Roman" w:cs="Times New Roman"/>
          <w:snapToGrid w:val="0"/>
          <w:sz w:val="24"/>
          <w:szCs w:val="24"/>
          <w:u w:val="single"/>
        </w:rPr>
        <w:t>0.002 mm</w:t>
      </w:r>
      <w:r w:rsidRPr="001F477C">
        <w:rPr>
          <w:rFonts w:ascii="Times New Roman" w:hAnsi="Times New Roman" w:cs="Times New Roman"/>
          <w:snapToGrid w:val="0"/>
          <w:sz w:val="24"/>
          <w:szCs w:val="24"/>
        </w:rPr>
        <w:t xml:space="preserve"> Third Reading</w:t>
      </w:r>
    </w:p>
    <w:p w:rsidR="001E4565" w:rsidRDefault="001E4565" w:rsidP="001E4565">
      <w:pPr>
        <w:widowControl w:val="0"/>
        <w:rPr>
          <w:rFonts w:ascii="Times New Roman" w:hAnsi="Times New Roman" w:cs="Times New Roman"/>
          <w:snapToGrid w:val="0"/>
          <w:sz w:val="24"/>
          <w:szCs w:val="24"/>
        </w:rPr>
      </w:pPr>
      <w:r w:rsidRPr="001F477C">
        <w:rPr>
          <w:rFonts w:ascii="Times New Roman" w:hAnsi="Times New Roman" w:cs="Times New Roman"/>
          <w:snapToGrid w:val="0"/>
          <w:sz w:val="24"/>
          <w:szCs w:val="24"/>
        </w:rPr>
        <w:t>1.642 mm Total</w:t>
      </w:r>
    </w:p>
    <w:p w:rsidR="001E4565" w:rsidRPr="001F477C" w:rsidRDefault="001E4565" w:rsidP="001E4565">
      <w:pPr>
        <w:widowControl w:val="0"/>
        <w:rPr>
          <w:rFonts w:ascii="Times New Roman" w:hAnsi="Times New Roman" w:cs="Times New Roman"/>
          <w:snapToGrid w:val="0"/>
          <w:sz w:val="24"/>
          <w:szCs w:val="24"/>
        </w:rPr>
      </w:pPr>
    </w:p>
    <w:p w:rsidR="001E4565" w:rsidRPr="001F477C" w:rsidRDefault="001E4565" w:rsidP="001E4565">
      <w:pPr>
        <w:pStyle w:val="BodyText3"/>
        <w:rPr>
          <w:rFonts w:ascii="Times New Roman" w:hAnsi="Times New Roman" w:cs="Times New Roman"/>
          <w:b/>
          <w:snapToGrid w:val="0"/>
          <w:sz w:val="24"/>
          <w:szCs w:val="24"/>
        </w:rPr>
      </w:pPr>
      <w:r w:rsidRPr="001F477C">
        <w:rPr>
          <w:rFonts w:ascii="Times New Roman" w:hAnsi="Times New Roman" w:cs="Times New Roman"/>
          <w:b/>
          <w:snapToGrid w:val="0"/>
          <w:sz w:val="24"/>
          <w:szCs w:val="24"/>
        </w:rPr>
        <w:t>STANDARD DEPTH MICROMETER INFORMATION</w:t>
      </w:r>
    </w:p>
    <w:p w:rsidR="001E4565" w:rsidRPr="001F477C" w:rsidRDefault="001E4565" w:rsidP="001E4565">
      <w:pPr>
        <w:pStyle w:val="BodyText3"/>
        <w:rPr>
          <w:rFonts w:ascii="Times New Roman" w:hAnsi="Times New Roman" w:cs="Times New Roman"/>
          <w:b/>
          <w:snapToGrid w:val="0"/>
          <w:sz w:val="24"/>
          <w:szCs w:val="24"/>
        </w:rPr>
      </w:pPr>
    </w:p>
    <w:p w:rsidR="001E4565" w:rsidRPr="001F477C" w:rsidRDefault="001E4565" w:rsidP="001E4565">
      <w:pPr>
        <w:pStyle w:val="BodyText3"/>
        <w:rPr>
          <w:rFonts w:ascii="Times New Roman" w:hAnsi="Times New Roman" w:cs="Times New Roman"/>
          <w:snapToGrid w:val="0"/>
          <w:sz w:val="24"/>
          <w:szCs w:val="24"/>
        </w:rPr>
      </w:pPr>
      <w:r w:rsidRPr="001F477C">
        <w:rPr>
          <w:rFonts w:ascii="Times New Roman" w:hAnsi="Times New Roman" w:cs="Times New Roman"/>
          <w:snapToGrid w:val="0"/>
          <w:sz w:val="24"/>
          <w:szCs w:val="24"/>
        </w:rPr>
        <w:t>Depth micrometers are special micrometers used to measure the depth of holes, the depth of grooves and recesses the heights of shoulders or projections.</w:t>
      </w:r>
    </w:p>
    <w:p w:rsidR="001E4565" w:rsidRPr="001F477C" w:rsidRDefault="001E4565" w:rsidP="001E4565">
      <w:pPr>
        <w:pStyle w:val="BodyText3"/>
        <w:rPr>
          <w:rFonts w:ascii="Times New Roman" w:hAnsi="Times New Roman" w:cs="Times New Roman"/>
          <w:snapToGrid w:val="0"/>
          <w:sz w:val="24"/>
          <w:szCs w:val="24"/>
        </w:rPr>
      </w:pPr>
      <w:r w:rsidRPr="001F477C">
        <w:rPr>
          <w:rFonts w:ascii="Times New Roman" w:hAnsi="Times New Roman" w:cs="Times New Roman"/>
          <w:snapToGrid w:val="0"/>
          <w:sz w:val="24"/>
          <w:szCs w:val="24"/>
        </w:rPr>
        <w:t xml:space="preserve">The depth micrometer consists of a stock on which a graduated sleeve is fitted.  The other end of the sleeve is threaded with a `V' thread.  A thimble which is internally threaded to the same pitch and form, mates with the threaded sleeve and slides over it.  The other end of the thimble has an external step machined and threaded to accommodate a thimble cap. </w:t>
      </w:r>
    </w:p>
    <w:p w:rsidR="001E4565" w:rsidRPr="001F477C" w:rsidRDefault="001E4565" w:rsidP="001E4565">
      <w:pPr>
        <w:pStyle w:val="BodyText3"/>
        <w:rPr>
          <w:rFonts w:ascii="Times New Roman" w:hAnsi="Times New Roman" w:cs="Times New Roman"/>
          <w:snapToGrid w:val="0"/>
          <w:sz w:val="24"/>
          <w:szCs w:val="24"/>
        </w:rPr>
      </w:pPr>
      <w:r w:rsidRPr="001F477C">
        <w:rPr>
          <w:rFonts w:ascii="Times New Roman" w:hAnsi="Times New Roman" w:cs="Times New Roman"/>
          <w:snapToGrid w:val="0"/>
          <w:sz w:val="24"/>
          <w:szCs w:val="24"/>
        </w:rPr>
        <w:t xml:space="preserve">A set of extension rods is generally supplied.  On each of them the range of sizes that can be measured with that rod, is normally engraved on the </w:t>
      </w:r>
      <w:proofErr w:type="spellStart"/>
      <w:r w:rsidRPr="001F477C">
        <w:rPr>
          <w:rFonts w:ascii="Times New Roman" w:hAnsi="Times New Roman" w:cs="Times New Roman"/>
          <w:snapToGrid w:val="0"/>
          <w:sz w:val="24"/>
          <w:szCs w:val="24"/>
        </w:rPr>
        <w:t>rod</w:t>
      </w:r>
      <w:proofErr w:type="spellEnd"/>
      <w:r w:rsidRPr="001F477C">
        <w:rPr>
          <w:rFonts w:ascii="Times New Roman" w:hAnsi="Times New Roman" w:cs="Times New Roman"/>
          <w:snapToGrid w:val="0"/>
          <w:sz w:val="24"/>
          <w:szCs w:val="24"/>
        </w:rPr>
        <w:t>.  These extension rods can be inserted inside the thimble and the sleeve.  The extension rods have a collar-head which helps the rod to be held firmly.  The measuring faces of the stock and the rods are hardened, tempered and ground. The measuring face of the stock is perfectly machined flat.  The extension rods may be removed and replaced according to the size of depth to be measured.  Note: The rods are pre-</w:t>
      </w:r>
      <w:proofErr w:type="gramStart"/>
      <w:r w:rsidRPr="001F477C">
        <w:rPr>
          <w:rFonts w:ascii="Times New Roman" w:hAnsi="Times New Roman" w:cs="Times New Roman"/>
          <w:snapToGrid w:val="0"/>
          <w:sz w:val="24"/>
          <w:szCs w:val="24"/>
        </w:rPr>
        <w:t>calibrated,</w:t>
      </w:r>
      <w:proofErr w:type="gramEnd"/>
      <w:r w:rsidRPr="001F477C">
        <w:rPr>
          <w:rFonts w:ascii="Times New Roman" w:hAnsi="Times New Roman" w:cs="Times New Roman"/>
          <w:snapToGrid w:val="0"/>
          <w:sz w:val="24"/>
          <w:szCs w:val="24"/>
        </w:rPr>
        <w:t xml:space="preserve"> do not attempt to adjust the length.   </w:t>
      </w:r>
    </w:p>
    <w:p w:rsidR="001E4565" w:rsidRPr="001F477C" w:rsidRDefault="001E4565" w:rsidP="001E4565">
      <w:pPr>
        <w:pStyle w:val="BodyText3"/>
        <w:rPr>
          <w:rFonts w:ascii="Times New Roman" w:hAnsi="Times New Roman" w:cs="Times New Roman"/>
          <w:snapToGrid w:val="0"/>
          <w:sz w:val="24"/>
          <w:szCs w:val="24"/>
        </w:rPr>
      </w:pPr>
      <w:r w:rsidRPr="001F477C">
        <w:rPr>
          <w:rFonts w:ascii="Times New Roman" w:hAnsi="Times New Roman" w:cs="Times New Roman"/>
          <w:snapToGrid w:val="0"/>
          <w:sz w:val="24"/>
          <w:szCs w:val="24"/>
        </w:rPr>
        <w:t>The graduations are numbered in the reverse direction, to that marked on an outside micrometer.</w:t>
      </w:r>
    </w:p>
    <w:p w:rsidR="001E1BCD" w:rsidRDefault="001E4565" w:rsidP="001E4565">
      <w:pPr>
        <w:pStyle w:val="BodyText3"/>
        <w:rPr>
          <w:rFonts w:ascii="Times New Roman" w:hAnsi="Times New Roman" w:cs="Times New Roman"/>
          <w:snapToGrid w:val="0"/>
          <w:sz w:val="24"/>
          <w:szCs w:val="24"/>
        </w:rPr>
      </w:pPr>
      <w:r w:rsidRPr="001F477C">
        <w:rPr>
          <w:rFonts w:ascii="Times New Roman" w:hAnsi="Times New Roman" w:cs="Times New Roman"/>
          <w:snapToGrid w:val="0"/>
          <w:sz w:val="24"/>
          <w:szCs w:val="24"/>
        </w:rPr>
        <w:t>The zero graduation of the sleeve is on the top and the 1"graduation near the stock.  The bevel edge of the thimble is also graduated.  The circumference is equally divided into equal parts.  The numbering is in the reverse direction and increases from 0, .1, .2 , .3 , .4 , .5 , .6 ,</w:t>
      </w:r>
      <w:r w:rsidRPr="001F477C">
        <w:rPr>
          <w:rFonts w:ascii="Times New Roman" w:hAnsi="Times New Roman" w:cs="Times New Roman"/>
          <w:b/>
          <w:snapToGrid w:val="0"/>
          <w:sz w:val="24"/>
          <w:szCs w:val="24"/>
        </w:rPr>
        <w:t xml:space="preserve"> </w:t>
      </w:r>
      <w:r w:rsidRPr="001F477C">
        <w:rPr>
          <w:rFonts w:ascii="Times New Roman" w:hAnsi="Times New Roman" w:cs="Times New Roman"/>
          <w:snapToGrid w:val="0"/>
          <w:sz w:val="24"/>
          <w:szCs w:val="24"/>
        </w:rPr>
        <w:t xml:space="preserve">.7, .8, .9 , 0 (1") The advancement of the extension rod for one full turn of the thimble is one pitch which is .025". </w:t>
      </w:r>
    </w:p>
    <w:p w:rsidR="001E4565" w:rsidRPr="001E1BCD" w:rsidRDefault="001E4565" w:rsidP="001E4565">
      <w:pPr>
        <w:pStyle w:val="BodyText3"/>
        <w:rPr>
          <w:rFonts w:ascii="Times New Roman" w:hAnsi="Times New Roman" w:cs="Times New Roman"/>
          <w:snapToGrid w:val="0"/>
          <w:sz w:val="24"/>
          <w:szCs w:val="24"/>
        </w:rPr>
      </w:pPr>
      <w:r w:rsidRPr="001F477C">
        <w:rPr>
          <w:rFonts w:ascii="Times New Roman" w:hAnsi="Times New Roman" w:cs="Times New Roman"/>
          <w:snapToGrid w:val="0"/>
          <w:sz w:val="24"/>
          <w:szCs w:val="24"/>
        </w:rPr>
        <w:lastRenderedPageBreak/>
        <w:t xml:space="preserve">Therefore, the advancement of the extension rod for one division movement of the thimble will be equal to .001".  This will be the smallest measurement that can be taken with this instrument, and so, this is the accuracy of this instrument. </w:t>
      </w:r>
    </w:p>
    <w:tbl>
      <w:tblPr>
        <w:tblStyle w:val="TableGrid"/>
        <w:tblW w:w="0" w:type="auto"/>
        <w:tblLook w:val="01E0"/>
      </w:tblPr>
      <w:tblGrid>
        <w:gridCol w:w="4428"/>
        <w:gridCol w:w="4428"/>
      </w:tblGrid>
      <w:tr w:rsidR="001E4565" w:rsidRPr="001F477C" w:rsidTr="00656CFF">
        <w:tc>
          <w:tcPr>
            <w:tcW w:w="4428" w:type="dxa"/>
          </w:tcPr>
          <w:p w:rsidR="001E4565" w:rsidRPr="001F477C" w:rsidRDefault="001E4565" w:rsidP="00656CFF">
            <w:pPr>
              <w:pStyle w:val="BodyText3"/>
              <w:rPr>
                <w:rFonts w:ascii="Times New Roman" w:hAnsi="Times New Roman" w:cs="Times New Roman"/>
                <w:snapToGrid w:val="0"/>
                <w:sz w:val="24"/>
                <w:szCs w:val="24"/>
                <w:u w:val="single"/>
              </w:rPr>
            </w:pPr>
            <w:r w:rsidRPr="001F477C">
              <w:rPr>
                <w:rFonts w:ascii="Times New Roman" w:hAnsi="Times New Roman" w:cs="Times New Roman"/>
                <w:noProof/>
                <w:sz w:val="24"/>
                <w:szCs w:val="24"/>
                <w:u w:val="single"/>
                <w:lang w:val="es-ES" w:eastAsia="es-ES"/>
              </w:rPr>
              <w:drawing>
                <wp:inline distT="0" distB="0" distL="0" distR="0">
                  <wp:extent cx="2514600" cy="2200275"/>
                  <wp:effectExtent l="19050" t="0" r="0" b="0"/>
                  <wp:docPr id="9" name="Picture 9" descr="depthmic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pthmicpic"/>
                          <pic:cNvPicPr>
                            <a:picLocks noChangeAspect="1" noChangeArrowheads="1"/>
                          </pic:cNvPicPr>
                        </pic:nvPicPr>
                        <pic:blipFill>
                          <a:blip r:embed="rId28" cstate="print"/>
                          <a:srcRect/>
                          <a:stretch>
                            <a:fillRect/>
                          </a:stretch>
                        </pic:blipFill>
                        <pic:spPr bwMode="auto">
                          <a:xfrm>
                            <a:off x="0" y="0"/>
                            <a:ext cx="2514600" cy="2200275"/>
                          </a:xfrm>
                          <a:prstGeom prst="rect">
                            <a:avLst/>
                          </a:prstGeom>
                          <a:noFill/>
                          <a:ln w="9525">
                            <a:noFill/>
                            <a:miter lim="800000"/>
                            <a:headEnd/>
                            <a:tailEnd/>
                          </a:ln>
                        </pic:spPr>
                      </pic:pic>
                    </a:graphicData>
                  </a:graphic>
                </wp:inline>
              </w:drawing>
            </w:r>
          </w:p>
        </w:tc>
        <w:tc>
          <w:tcPr>
            <w:tcW w:w="4428" w:type="dxa"/>
          </w:tcPr>
          <w:p w:rsidR="001E4565" w:rsidRPr="001F477C" w:rsidRDefault="001E4565" w:rsidP="00656CFF">
            <w:pPr>
              <w:pStyle w:val="BodyText3"/>
              <w:rPr>
                <w:rFonts w:ascii="Times New Roman" w:hAnsi="Times New Roman" w:cs="Times New Roman"/>
                <w:snapToGrid w:val="0"/>
                <w:sz w:val="24"/>
                <w:szCs w:val="24"/>
                <w:u w:val="single"/>
              </w:rPr>
            </w:pPr>
            <w:r w:rsidRPr="001F477C">
              <w:rPr>
                <w:rFonts w:ascii="Times New Roman" w:hAnsi="Times New Roman" w:cs="Times New Roman"/>
                <w:noProof/>
                <w:sz w:val="24"/>
                <w:szCs w:val="24"/>
                <w:u w:val="single"/>
                <w:lang w:val="es-ES" w:eastAsia="es-ES"/>
              </w:rPr>
              <w:drawing>
                <wp:inline distT="0" distB="0" distL="0" distR="0">
                  <wp:extent cx="2552700" cy="2276475"/>
                  <wp:effectExtent l="19050" t="0" r="0" b="0"/>
                  <wp:docPr id="10" name="Picture 10" descr="depthpi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pthpic2"/>
                          <pic:cNvPicPr>
                            <a:picLocks noChangeAspect="1" noChangeArrowheads="1"/>
                          </pic:cNvPicPr>
                        </pic:nvPicPr>
                        <pic:blipFill>
                          <a:blip r:embed="rId29" cstate="print"/>
                          <a:srcRect/>
                          <a:stretch>
                            <a:fillRect/>
                          </a:stretch>
                        </pic:blipFill>
                        <pic:spPr bwMode="auto">
                          <a:xfrm>
                            <a:off x="0" y="0"/>
                            <a:ext cx="2552700" cy="2276475"/>
                          </a:xfrm>
                          <a:prstGeom prst="rect">
                            <a:avLst/>
                          </a:prstGeom>
                          <a:noFill/>
                          <a:ln w="9525">
                            <a:noFill/>
                            <a:miter lim="800000"/>
                            <a:headEnd/>
                            <a:tailEnd/>
                          </a:ln>
                        </pic:spPr>
                      </pic:pic>
                    </a:graphicData>
                  </a:graphic>
                </wp:inline>
              </w:drawing>
            </w:r>
          </w:p>
        </w:tc>
      </w:tr>
    </w:tbl>
    <w:p w:rsidR="001F477C" w:rsidRPr="001F477C" w:rsidRDefault="001F477C" w:rsidP="001F477C">
      <w:pPr>
        <w:pStyle w:val="Heading1"/>
        <w:rPr>
          <w:rFonts w:ascii="Times New Roman" w:hAnsi="Times New Roman" w:cs="Times New Roman"/>
          <w:b w:val="0"/>
          <w:color w:val="auto"/>
          <w:sz w:val="24"/>
          <w:szCs w:val="24"/>
        </w:rPr>
      </w:pPr>
      <w:r w:rsidRPr="001F477C">
        <w:rPr>
          <w:rFonts w:ascii="Times New Roman" w:hAnsi="Times New Roman" w:cs="Times New Roman"/>
          <w:b w:val="0"/>
          <w:color w:val="auto"/>
          <w:sz w:val="24"/>
          <w:szCs w:val="24"/>
        </w:rPr>
        <w:t>CYLINDER BORE GAUGES</w:t>
      </w:r>
    </w:p>
    <w:p w:rsidR="001F477C" w:rsidRPr="001F477C" w:rsidRDefault="001F477C" w:rsidP="001F477C"/>
    <w:p w:rsidR="001F477C" w:rsidRDefault="001F477C" w:rsidP="001F477C">
      <w:pPr>
        <w:rPr>
          <w:rFonts w:ascii="Times New Roman" w:hAnsi="Times New Roman" w:cs="Times New Roman"/>
          <w:sz w:val="24"/>
          <w:szCs w:val="24"/>
        </w:rPr>
      </w:pPr>
      <w:r w:rsidRPr="001F477C">
        <w:rPr>
          <w:rFonts w:ascii="Times New Roman" w:hAnsi="Times New Roman" w:cs="Times New Roman"/>
          <w:sz w:val="24"/>
          <w:szCs w:val="24"/>
        </w:rPr>
        <w:t xml:space="preserve">A cylinder bore gauge is actually an adaptation of the dial gauge and inside micrometer.  It is used specifically to measure engine cylinder bores.  Although you can use it to measure actual bore size, the cylinder gauge is usually used to measure the difference between two readings within the bore, so as to determine cylinder taper or out-of-round.  </w:t>
      </w:r>
    </w:p>
    <w:p w:rsidR="001E1BCD" w:rsidRDefault="001F477C" w:rsidP="001F477C">
      <w:pPr>
        <w:rPr>
          <w:rFonts w:ascii="Times New Roman" w:hAnsi="Times New Roman" w:cs="Times New Roman"/>
          <w:sz w:val="24"/>
          <w:szCs w:val="24"/>
        </w:rPr>
      </w:pPr>
      <w:r w:rsidRPr="001F477C">
        <w:rPr>
          <w:rFonts w:ascii="Times New Roman" w:hAnsi="Times New Roman" w:cs="Times New Roman"/>
          <w:sz w:val="24"/>
          <w:szCs w:val="24"/>
        </w:rPr>
        <w:t>When using a bore gauge, the gauge must be perpendicular to the cylinder bore to obtain an accurate maximum bore size reading.  Move the gauge from si</w:t>
      </w:r>
      <w:r w:rsidR="001E1BCD">
        <w:rPr>
          <w:rFonts w:ascii="Times New Roman" w:hAnsi="Times New Roman" w:cs="Times New Roman"/>
          <w:sz w:val="24"/>
          <w:szCs w:val="24"/>
        </w:rPr>
        <w:t>de to side, as illustrated below, and noting the minimum</w:t>
      </w:r>
      <w:r w:rsidRPr="001F477C">
        <w:rPr>
          <w:rFonts w:ascii="Times New Roman" w:hAnsi="Times New Roman" w:cs="Times New Roman"/>
          <w:sz w:val="24"/>
          <w:szCs w:val="24"/>
        </w:rPr>
        <w:t xml:space="preserve"> bore reading.  When measuring a cylinder with a cylinder gauge, the difference between the largest and smallest diameters equals the bore taper </w:t>
      </w:r>
      <w:r>
        <w:rPr>
          <w:rFonts w:ascii="Times New Roman" w:hAnsi="Times New Roman" w:cs="Times New Roman"/>
          <w:sz w:val="24"/>
          <w:szCs w:val="24"/>
        </w:rPr>
        <w:t>or out-of-round measurement.</w:t>
      </w:r>
    </w:p>
    <w:p w:rsidR="001E1BCD" w:rsidRPr="001E1BCD" w:rsidRDefault="001E1BCD" w:rsidP="001F477C">
      <w:pPr>
        <w:rPr>
          <w:rFonts w:ascii="Arial" w:hAnsi="Arial" w:cs="Arial"/>
          <w:sz w:val="20"/>
          <w:szCs w:val="20"/>
        </w:rPr>
      </w:pPr>
      <w:r>
        <w:rPr>
          <w:noProof/>
          <w:lang w:val="es-ES" w:eastAsia="es-ES"/>
        </w:rPr>
        <w:drawing>
          <wp:inline distT="0" distB="0" distL="0" distR="0">
            <wp:extent cx="2295525" cy="2034113"/>
            <wp:effectExtent l="19050" t="0" r="9525" b="0"/>
            <wp:docPr id="128" name="Picture 128" descr="Cylinder Bore Gu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Cylinder Bore Guage"/>
                    <pic:cNvPicPr>
                      <a:picLocks noChangeAspect="1" noChangeArrowheads="1"/>
                    </pic:cNvPicPr>
                  </pic:nvPicPr>
                  <pic:blipFill>
                    <a:blip r:embed="rId30" cstate="print"/>
                    <a:srcRect/>
                    <a:stretch>
                      <a:fillRect/>
                    </a:stretch>
                  </pic:blipFill>
                  <pic:spPr bwMode="auto">
                    <a:xfrm>
                      <a:off x="0" y="0"/>
                      <a:ext cx="2295525" cy="2034113"/>
                    </a:xfrm>
                    <a:prstGeom prst="rect">
                      <a:avLst/>
                    </a:prstGeom>
                    <a:noFill/>
                    <a:ln w="9525">
                      <a:noFill/>
                      <a:miter lim="800000"/>
                      <a:headEnd/>
                      <a:tailEnd/>
                    </a:ln>
                  </pic:spPr>
                </pic:pic>
              </a:graphicData>
            </a:graphic>
          </wp:inline>
        </w:drawing>
      </w:r>
      <w:r>
        <w:rPr>
          <w:rFonts w:ascii="Arial" w:hAnsi="Arial" w:cs="Arial"/>
          <w:sz w:val="20"/>
          <w:szCs w:val="20"/>
        </w:rPr>
        <w:t xml:space="preserve">         </w:t>
      </w:r>
      <w:r>
        <w:rPr>
          <w:noProof/>
          <w:lang w:val="es-ES" w:eastAsia="es-ES"/>
        </w:rPr>
        <w:drawing>
          <wp:inline distT="0" distB="0" distL="0" distR="0">
            <wp:extent cx="1085850" cy="2171700"/>
            <wp:effectExtent l="19050" t="0" r="0" b="0"/>
            <wp:docPr id="131" name="Picture 131" descr="MVC-005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MVC-005S2"/>
                    <pic:cNvPicPr>
                      <a:picLocks noChangeAspect="1" noChangeArrowheads="1"/>
                    </pic:cNvPicPr>
                  </pic:nvPicPr>
                  <pic:blipFill>
                    <a:blip r:embed="rId31" cstate="print"/>
                    <a:srcRect/>
                    <a:stretch>
                      <a:fillRect/>
                    </a:stretch>
                  </pic:blipFill>
                  <pic:spPr bwMode="auto">
                    <a:xfrm>
                      <a:off x="0" y="0"/>
                      <a:ext cx="1085850" cy="2171700"/>
                    </a:xfrm>
                    <a:prstGeom prst="rect">
                      <a:avLst/>
                    </a:prstGeom>
                    <a:noFill/>
                    <a:ln w="9525">
                      <a:noFill/>
                      <a:miter lim="800000"/>
                      <a:headEnd/>
                      <a:tailEnd/>
                    </a:ln>
                  </pic:spPr>
                </pic:pic>
              </a:graphicData>
            </a:graphic>
          </wp:inline>
        </w:drawing>
      </w:r>
      <w:r>
        <w:rPr>
          <w:rFonts w:ascii="Arial" w:hAnsi="Arial" w:cs="Arial"/>
          <w:sz w:val="20"/>
          <w:szCs w:val="20"/>
        </w:rPr>
        <w:t xml:space="preserve">                   </w:t>
      </w:r>
      <w:r>
        <w:rPr>
          <w:noProof/>
          <w:sz w:val="16"/>
          <w:lang w:val="es-ES" w:eastAsia="es-ES"/>
        </w:rPr>
        <w:drawing>
          <wp:inline distT="0" distB="0" distL="0" distR="0">
            <wp:extent cx="1003300" cy="2257425"/>
            <wp:effectExtent l="19050" t="0" r="6350" b="0"/>
            <wp:docPr id="134" name="Picture 134" descr="Using a Cylinder Bore Gau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Using a Cylinder Bore Gauge"/>
                    <pic:cNvPicPr>
                      <a:picLocks noChangeAspect="1" noChangeArrowheads="1"/>
                    </pic:cNvPicPr>
                  </pic:nvPicPr>
                  <pic:blipFill>
                    <a:blip r:embed="rId32" cstate="print"/>
                    <a:srcRect/>
                    <a:stretch>
                      <a:fillRect/>
                    </a:stretch>
                  </pic:blipFill>
                  <pic:spPr bwMode="auto">
                    <a:xfrm>
                      <a:off x="0" y="0"/>
                      <a:ext cx="1003300" cy="2257425"/>
                    </a:xfrm>
                    <a:prstGeom prst="rect">
                      <a:avLst/>
                    </a:prstGeom>
                    <a:noFill/>
                    <a:ln w="9525">
                      <a:noFill/>
                      <a:miter lim="800000"/>
                      <a:headEnd/>
                      <a:tailEnd/>
                    </a:ln>
                  </pic:spPr>
                </pic:pic>
              </a:graphicData>
            </a:graphic>
          </wp:inline>
        </w:drawing>
      </w:r>
    </w:p>
    <w:sectPr w:rsidR="001E1BCD" w:rsidRPr="001E1BCD" w:rsidSect="00C33EEA">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063F"/>
    <w:multiLevelType w:val="hybridMultilevel"/>
    <w:tmpl w:val="7F7AFF9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DD1306C"/>
    <w:multiLevelType w:val="singleLevel"/>
    <w:tmpl w:val="0682E9A6"/>
    <w:lvl w:ilvl="0">
      <w:start w:val="1"/>
      <w:numFmt w:val="decimal"/>
      <w:lvlText w:val="%1."/>
      <w:lvlJc w:val="left"/>
      <w:pPr>
        <w:tabs>
          <w:tab w:val="num" w:pos="360"/>
        </w:tabs>
        <w:ind w:left="360" w:hanging="360"/>
      </w:pPr>
    </w:lvl>
  </w:abstractNum>
  <w:abstractNum w:abstractNumId="2">
    <w:nsid w:val="1629534E"/>
    <w:multiLevelType w:val="hybridMultilevel"/>
    <w:tmpl w:val="A7BA3DE2"/>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6D54443"/>
    <w:multiLevelType w:val="singleLevel"/>
    <w:tmpl w:val="6472F4E4"/>
    <w:lvl w:ilvl="0">
      <w:start w:val="1"/>
      <w:numFmt w:val="decimal"/>
      <w:lvlText w:val="%1."/>
      <w:lvlJc w:val="left"/>
      <w:pPr>
        <w:tabs>
          <w:tab w:val="num" w:pos="360"/>
        </w:tabs>
        <w:ind w:left="360" w:hanging="360"/>
      </w:pPr>
    </w:lvl>
  </w:abstractNum>
  <w:abstractNum w:abstractNumId="4">
    <w:nsid w:val="45E640A8"/>
    <w:multiLevelType w:val="singleLevel"/>
    <w:tmpl w:val="D89ED3BA"/>
    <w:lvl w:ilvl="0">
      <w:numFmt w:val="bullet"/>
      <w:lvlText w:val="-"/>
      <w:lvlJc w:val="left"/>
      <w:pPr>
        <w:tabs>
          <w:tab w:val="num" w:pos="360"/>
        </w:tabs>
        <w:ind w:left="360" w:hanging="360"/>
      </w:pPr>
      <w:rPr>
        <w:rFonts w:ascii="Times New Roman" w:hAnsi="Times New Roman" w:hint="default"/>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A1407"/>
    <w:rsid w:val="0006072D"/>
    <w:rsid w:val="001C47FD"/>
    <w:rsid w:val="001E1BCD"/>
    <w:rsid w:val="001E4565"/>
    <w:rsid w:val="001E6FCD"/>
    <w:rsid w:val="001F2717"/>
    <w:rsid w:val="001F477C"/>
    <w:rsid w:val="00231483"/>
    <w:rsid w:val="00234A79"/>
    <w:rsid w:val="00236214"/>
    <w:rsid w:val="00242309"/>
    <w:rsid w:val="003804E0"/>
    <w:rsid w:val="003827D5"/>
    <w:rsid w:val="00394ECE"/>
    <w:rsid w:val="003B5613"/>
    <w:rsid w:val="003F63FB"/>
    <w:rsid w:val="00427F38"/>
    <w:rsid w:val="00433F9B"/>
    <w:rsid w:val="00484BFC"/>
    <w:rsid w:val="004B3B95"/>
    <w:rsid w:val="004F1831"/>
    <w:rsid w:val="00507BD2"/>
    <w:rsid w:val="00553E2E"/>
    <w:rsid w:val="005D3BA2"/>
    <w:rsid w:val="006078A0"/>
    <w:rsid w:val="006771BD"/>
    <w:rsid w:val="00683596"/>
    <w:rsid w:val="00733E25"/>
    <w:rsid w:val="00767A4B"/>
    <w:rsid w:val="00814611"/>
    <w:rsid w:val="00817910"/>
    <w:rsid w:val="00836746"/>
    <w:rsid w:val="00991BC5"/>
    <w:rsid w:val="00AD11A0"/>
    <w:rsid w:val="00B54145"/>
    <w:rsid w:val="00B57492"/>
    <w:rsid w:val="00B65BDF"/>
    <w:rsid w:val="00BA1407"/>
    <w:rsid w:val="00BF1DA3"/>
    <w:rsid w:val="00BF5CAD"/>
    <w:rsid w:val="00C3372A"/>
    <w:rsid w:val="00C33EEA"/>
    <w:rsid w:val="00CF2A23"/>
    <w:rsid w:val="00CF6B8A"/>
    <w:rsid w:val="00D1376E"/>
    <w:rsid w:val="00DB653F"/>
    <w:rsid w:val="00DB6D92"/>
    <w:rsid w:val="00DD7BB2"/>
    <w:rsid w:val="00DE660F"/>
    <w:rsid w:val="00DF1B32"/>
    <w:rsid w:val="00E53810"/>
    <w:rsid w:val="00EE1A27"/>
    <w:rsid w:val="00F3028A"/>
    <w:rsid w:val="00F41106"/>
    <w:rsid w:val="00F65010"/>
    <w:rsid w:val="00F90D07"/>
    <w:rsid w:val="00FB173C"/>
    <w:rsid w:val="00FE01B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3EEA"/>
    <w:rPr>
      <w:lang w:val="en-US"/>
    </w:rPr>
  </w:style>
  <w:style w:type="paragraph" w:styleId="Heading1">
    <w:name w:val="heading 1"/>
    <w:basedOn w:val="Normal"/>
    <w:next w:val="Normal"/>
    <w:link w:val="Heading1Char"/>
    <w:uiPriority w:val="9"/>
    <w:qFormat/>
    <w:rsid w:val="00DE66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E660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FB173C"/>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C3372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C3372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qFormat/>
    <w:rsid w:val="00DE660F"/>
    <w:pPr>
      <w:keepNext/>
      <w:spacing w:after="0" w:line="240" w:lineRule="auto"/>
      <w:jc w:val="center"/>
      <w:outlineLvl w:val="6"/>
    </w:pPr>
    <w:rPr>
      <w:rFonts w:ascii="Arial" w:eastAsia="Times New Roman" w:hAnsi="Arial" w:cs="Times New Roman"/>
      <w:b/>
      <w:sz w:val="24"/>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rsid w:val="00DE660F"/>
    <w:rPr>
      <w:rFonts w:ascii="Arial" w:eastAsia="Times New Roman" w:hAnsi="Arial" w:cs="Times New Roman"/>
      <w:b/>
      <w:sz w:val="24"/>
      <w:szCs w:val="20"/>
      <w:lang w:val="en-US" w:eastAsia="ja-JP"/>
    </w:rPr>
  </w:style>
  <w:style w:type="paragraph" w:styleId="BodyText">
    <w:name w:val="Body Text"/>
    <w:basedOn w:val="Normal"/>
    <w:link w:val="BodyTextChar"/>
    <w:rsid w:val="00DE660F"/>
    <w:pPr>
      <w:spacing w:after="0" w:line="240" w:lineRule="auto"/>
    </w:pPr>
    <w:rPr>
      <w:rFonts w:ascii="Arial" w:eastAsia="Times New Roman" w:hAnsi="Arial" w:cs="Times New Roman"/>
      <w:b/>
      <w:sz w:val="28"/>
      <w:szCs w:val="20"/>
      <w:u w:val="single"/>
      <w:lang w:val="fr-CA" w:eastAsia="fr-CA"/>
    </w:rPr>
  </w:style>
  <w:style w:type="character" w:customStyle="1" w:styleId="BodyTextChar">
    <w:name w:val="Body Text Char"/>
    <w:basedOn w:val="DefaultParagraphFont"/>
    <w:link w:val="BodyText"/>
    <w:rsid w:val="00DE660F"/>
    <w:rPr>
      <w:rFonts w:ascii="Arial" w:eastAsia="Times New Roman" w:hAnsi="Arial" w:cs="Times New Roman"/>
      <w:b/>
      <w:sz w:val="28"/>
      <w:szCs w:val="20"/>
      <w:u w:val="single"/>
      <w:lang w:val="fr-CA" w:eastAsia="fr-CA"/>
    </w:rPr>
  </w:style>
  <w:style w:type="paragraph" w:styleId="BalloonText">
    <w:name w:val="Balloon Text"/>
    <w:basedOn w:val="Normal"/>
    <w:link w:val="BalloonTextChar"/>
    <w:uiPriority w:val="99"/>
    <w:semiHidden/>
    <w:unhideWhenUsed/>
    <w:rsid w:val="00DE66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660F"/>
    <w:rPr>
      <w:rFonts w:ascii="Tahoma" w:hAnsi="Tahoma" w:cs="Tahoma"/>
      <w:sz w:val="16"/>
      <w:szCs w:val="16"/>
      <w:lang w:val="en-US"/>
    </w:rPr>
  </w:style>
  <w:style w:type="character" w:customStyle="1" w:styleId="Heading1Char">
    <w:name w:val="Heading 1 Char"/>
    <w:basedOn w:val="DefaultParagraphFont"/>
    <w:link w:val="Heading1"/>
    <w:uiPriority w:val="9"/>
    <w:rsid w:val="00DE660F"/>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DE660F"/>
    <w:rPr>
      <w:rFonts w:asciiTheme="majorHAnsi" w:eastAsiaTheme="majorEastAsia" w:hAnsiTheme="majorHAnsi" w:cstheme="majorBidi"/>
      <w:b/>
      <w:bCs/>
      <w:color w:val="4F81BD" w:themeColor="accent1"/>
      <w:sz w:val="26"/>
      <w:szCs w:val="26"/>
      <w:lang w:val="en-US"/>
    </w:rPr>
  </w:style>
  <w:style w:type="character" w:customStyle="1" w:styleId="Heading5Char">
    <w:name w:val="Heading 5 Char"/>
    <w:basedOn w:val="DefaultParagraphFont"/>
    <w:link w:val="Heading5"/>
    <w:uiPriority w:val="9"/>
    <w:semiHidden/>
    <w:rsid w:val="00C3372A"/>
    <w:rPr>
      <w:rFonts w:asciiTheme="majorHAnsi" w:eastAsiaTheme="majorEastAsia" w:hAnsiTheme="majorHAnsi" w:cstheme="majorBidi"/>
      <w:color w:val="243F60" w:themeColor="accent1" w:themeShade="7F"/>
      <w:lang w:val="en-US"/>
    </w:rPr>
  </w:style>
  <w:style w:type="character" w:customStyle="1" w:styleId="Heading6Char">
    <w:name w:val="Heading 6 Char"/>
    <w:basedOn w:val="DefaultParagraphFont"/>
    <w:link w:val="Heading6"/>
    <w:uiPriority w:val="9"/>
    <w:rsid w:val="00C3372A"/>
    <w:rPr>
      <w:rFonts w:asciiTheme="majorHAnsi" w:eastAsiaTheme="majorEastAsia" w:hAnsiTheme="majorHAnsi" w:cstheme="majorBidi"/>
      <w:i/>
      <w:iCs/>
      <w:color w:val="243F60" w:themeColor="accent1" w:themeShade="7F"/>
      <w:lang w:val="en-US"/>
    </w:rPr>
  </w:style>
  <w:style w:type="paragraph" w:styleId="BodyText3">
    <w:name w:val="Body Text 3"/>
    <w:basedOn w:val="Normal"/>
    <w:link w:val="BodyText3Char"/>
    <w:uiPriority w:val="99"/>
    <w:unhideWhenUsed/>
    <w:rsid w:val="00C3372A"/>
    <w:pPr>
      <w:spacing w:after="120"/>
    </w:pPr>
    <w:rPr>
      <w:sz w:val="16"/>
      <w:szCs w:val="16"/>
    </w:rPr>
  </w:style>
  <w:style w:type="character" w:customStyle="1" w:styleId="BodyText3Char">
    <w:name w:val="Body Text 3 Char"/>
    <w:basedOn w:val="DefaultParagraphFont"/>
    <w:link w:val="BodyText3"/>
    <w:uiPriority w:val="99"/>
    <w:rsid w:val="00C3372A"/>
    <w:rPr>
      <w:sz w:val="16"/>
      <w:szCs w:val="16"/>
      <w:lang w:val="en-US"/>
    </w:rPr>
  </w:style>
  <w:style w:type="character" w:customStyle="1" w:styleId="Heading3Char">
    <w:name w:val="Heading 3 Char"/>
    <w:basedOn w:val="DefaultParagraphFont"/>
    <w:link w:val="Heading3"/>
    <w:uiPriority w:val="9"/>
    <w:semiHidden/>
    <w:rsid w:val="00FB173C"/>
    <w:rPr>
      <w:rFonts w:asciiTheme="majorHAnsi" w:eastAsiaTheme="majorEastAsia" w:hAnsiTheme="majorHAnsi" w:cstheme="majorBidi"/>
      <w:b/>
      <w:bCs/>
      <w:color w:val="4F81BD" w:themeColor="accent1"/>
      <w:lang w:val="en-US"/>
    </w:rPr>
  </w:style>
  <w:style w:type="paragraph" w:styleId="Header">
    <w:name w:val="header"/>
    <w:basedOn w:val="Normal"/>
    <w:link w:val="HeaderChar"/>
    <w:rsid w:val="00FB173C"/>
    <w:pPr>
      <w:tabs>
        <w:tab w:val="center" w:pos="4320"/>
        <w:tab w:val="right" w:pos="8640"/>
      </w:tabs>
      <w:spacing w:after="0" w:line="240" w:lineRule="auto"/>
    </w:pPr>
    <w:rPr>
      <w:rFonts w:ascii="Times New Roman" w:eastAsia="Times New Roman" w:hAnsi="Times New Roman" w:cs="Times New Roman"/>
      <w:sz w:val="20"/>
      <w:szCs w:val="20"/>
      <w:lang w:eastAsia="fr-CA"/>
    </w:rPr>
  </w:style>
  <w:style w:type="character" w:customStyle="1" w:styleId="HeaderChar">
    <w:name w:val="Header Char"/>
    <w:basedOn w:val="DefaultParagraphFont"/>
    <w:link w:val="Header"/>
    <w:rsid w:val="00FB173C"/>
    <w:rPr>
      <w:rFonts w:ascii="Times New Roman" w:eastAsia="Times New Roman" w:hAnsi="Times New Roman" w:cs="Times New Roman"/>
      <w:sz w:val="20"/>
      <w:szCs w:val="20"/>
      <w:lang w:val="en-US" w:eastAsia="fr-CA"/>
    </w:rPr>
  </w:style>
  <w:style w:type="table" w:styleId="TableGrid">
    <w:name w:val="Table Grid"/>
    <w:basedOn w:val="TableNormal"/>
    <w:rsid w:val="00D137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41106"/>
    <w:pPr>
      <w:ind w:left="720"/>
      <w:contextualSpacing/>
    </w:pPr>
  </w:style>
  <w:style w:type="paragraph" w:styleId="BodyText2">
    <w:name w:val="Body Text 2"/>
    <w:basedOn w:val="Normal"/>
    <w:link w:val="BodyText2Char"/>
    <w:uiPriority w:val="99"/>
    <w:semiHidden/>
    <w:unhideWhenUsed/>
    <w:rsid w:val="00433F9B"/>
    <w:pPr>
      <w:spacing w:after="120" w:line="480" w:lineRule="auto"/>
    </w:pPr>
  </w:style>
  <w:style w:type="character" w:customStyle="1" w:styleId="BodyText2Char">
    <w:name w:val="Body Text 2 Char"/>
    <w:basedOn w:val="DefaultParagraphFont"/>
    <w:link w:val="BodyText2"/>
    <w:uiPriority w:val="99"/>
    <w:semiHidden/>
    <w:rsid w:val="00433F9B"/>
    <w:rPr>
      <w:lang w:val="en-US"/>
    </w:rPr>
  </w:style>
  <w:style w:type="paragraph" w:customStyle="1" w:styleId="Headline">
    <w:name w:val="Headline"/>
    <w:rsid w:val="001E4565"/>
    <w:pPr>
      <w:widowControl w:val="0"/>
      <w:autoSpaceDE w:val="0"/>
      <w:autoSpaceDN w:val="0"/>
      <w:adjustRightInd w:val="0"/>
      <w:spacing w:after="360" w:line="240" w:lineRule="auto"/>
      <w:jc w:val="center"/>
    </w:pPr>
    <w:rPr>
      <w:rFonts w:ascii="Helvetica" w:eastAsia="Times New Roman" w:hAnsi="Helvetica" w:cs="Helvetica"/>
      <w:b/>
      <w:bCs/>
      <w:caps/>
      <w:sz w:val="24"/>
      <w:szCs w:val="24"/>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wmf"/><Relationship Id="rId18" Type="http://schemas.openxmlformats.org/officeDocument/2006/relationships/oleObject" Target="embeddings/oleObject4.bin"/><Relationship Id="rId26" Type="http://schemas.openxmlformats.org/officeDocument/2006/relationships/oleObject" Target="embeddings/oleObject8.bin"/><Relationship Id="rId3" Type="http://schemas.openxmlformats.org/officeDocument/2006/relationships/styles" Target="styles.xml"/><Relationship Id="rId21" Type="http://schemas.openxmlformats.org/officeDocument/2006/relationships/image" Target="media/image11.wmf"/><Relationship Id="rId34"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7.wmf"/><Relationship Id="rId17" Type="http://schemas.openxmlformats.org/officeDocument/2006/relationships/oleObject" Target="embeddings/oleObject3.bin"/><Relationship Id="rId25" Type="http://schemas.openxmlformats.org/officeDocument/2006/relationships/image" Target="media/image13.wmf"/><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5.bin"/><Relationship Id="rId29" Type="http://schemas.openxmlformats.org/officeDocument/2006/relationships/image" Target="media/image15.jpe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wmf"/><Relationship Id="rId24" Type="http://schemas.openxmlformats.org/officeDocument/2006/relationships/oleObject" Target="embeddings/oleObject7.bin"/><Relationship Id="rId32" Type="http://schemas.openxmlformats.org/officeDocument/2006/relationships/image" Target="media/image18.jpeg"/><Relationship Id="rId37"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image" Target="media/image12.wmf"/><Relationship Id="rId28" Type="http://schemas.openxmlformats.org/officeDocument/2006/relationships/image" Target="media/image14.jpeg"/><Relationship Id="rId36" Type="http://schemas.openxmlformats.org/officeDocument/2006/relationships/customXml" Target="../customXml/item3.xml"/><Relationship Id="rId10" Type="http://schemas.openxmlformats.org/officeDocument/2006/relationships/image" Target="media/image5.png"/><Relationship Id="rId19" Type="http://schemas.openxmlformats.org/officeDocument/2006/relationships/image" Target="media/image10.wmf"/><Relationship Id="rId31" Type="http://schemas.openxmlformats.org/officeDocument/2006/relationships/image" Target="media/image17.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wmf"/><Relationship Id="rId22" Type="http://schemas.openxmlformats.org/officeDocument/2006/relationships/oleObject" Target="embeddings/oleObject6.bin"/><Relationship Id="rId27" Type="http://schemas.openxmlformats.org/officeDocument/2006/relationships/oleObject" Target="embeddings/oleObject9.bin"/><Relationship Id="rId30" Type="http://schemas.openxmlformats.org/officeDocument/2006/relationships/image" Target="media/image16.jpeg"/><Relationship Id="rId35"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693A56A315F45F4B933F779D208C69AC" ma:contentTypeVersion="1" ma:contentTypeDescription="Create a new document." ma:contentTypeScope="" ma:versionID="7593ddd51b6b9c29d44d8dce960188a4">
  <xsd:schema xmlns:xsd="http://www.w3.org/2001/XMLSchema" xmlns:p="http://schemas.microsoft.com/office/2006/metadata/properties" targetNamespace="http://schemas.microsoft.com/office/2006/metadata/properties" ma:root="true" ma:fieldsID="f1c0f516305595ee9ccc88254396ee5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0F2B0D0-DAF4-4BC1-BB13-B2090F672F2D}"/>
</file>

<file path=customXml/itemProps2.xml><?xml version="1.0" encoding="utf-8"?>
<ds:datastoreItem xmlns:ds="http://schemas.openxmlformats.org/officeDocument/2006/customXml" ds:itemID="{A2DFC5EA-6A78-4A5B-85AC-DF44205D8EE6}"/>
</file>

<file path=customXml/itemProps3.xml><?xml version="1.0" encoding="utf-8"?>
<ds:datastoreItem xmlns:ds="http://schemas.openxmlformats.org/officeDocument/2006/customXml" ds:itemID="{E1264BBF-F804-49FC-8A11-C12A034C2AC9}"/>
</file>

<file path=customXml/itemProps4.xml><?xml version="1.0" encoding="utf-8"?>
<ds:datastoreItem xmlns:ds="http://schemas.openxmlformats.org/officeDocument/2006/customXml" ds:itemID="{570F77E5-9D0B-4650-99FB-7DB068A1733E}"/>
</file>

<file path=docProps/app.xml><?xml version="1.0" encoding="utf-8"?>
<Properties xmlns="http://schemas.openxmlformats.org/officeDocument/2006/extended-properties" xmlns:vt="http://schemas.openxmlformats.org/officeDocument/2006/docPropsVTypes">
  <Template>Normal</Template>
  <TotalTime>0</TotalTime>
  <Pages>8</Pages>
  <Words>1915</Words>
  <Characters>10538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BRP</Company>
  <LinksUpToDate>false</LinksUpToDate>
  <CharactersWithSpaces>12429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turonjo</dc:creator>
  <cp:lastModifiedBy>turonjo</cp:lastModifiedBy>
  <cp:revision>8</cp:revision>
  <cp:lastPrinted>2014-11-13T20:48:00Z</cp:lastPrinted>
  <dcterms:created xsi:type="dcterms:W3CDTF">2014-11-14T14:11:00Z</dcterms:created>
  <dcterms:modified xsi:type="dcterms:W3CDTF">2015-01-18T17:56:00Z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0x010100693A56A315F45F4B933F779D208C69AC</vt:lpwstr>
  </property>
</Properties>
</file>